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F4388E5" w14:textId="1A98DC07" w:rsidR="00E90E49" w:rsidRPr="00CE0424" w:rsidRDefault="00E90E49" w:rsidP="001B7FAF">
      <w:pPr>
        <w:pStyle w:val="3GPPHeader"/>
        <w:spacing w:after="60"/>
        <w:rPr>
          <w:sz w:val="32"/>
          <w:szCs w:val="32"/>
          <w:highlight w:val="yellow"/>
        </w:rPr>
      </w:pPr>
      <w:r w:rsidRPr="00CE0424">
        <w:t>3GPP TSG-RAN WG</w:t>
      </w:r>
      <w:r w:rsidR="008F1C4E">
        <w:t>1</w:t>
      </w:r>
      <w:r w:rsidRPr="00CE0424">
        <w:t xml:space="preserve"> </w:t>
      </w:r>
      <w:r w:rsidR="008F1C4E">
        <w:t xml:space="preserve">Meeting </w:t>
      </w:r>
      <w:r w:rsidRPr="00CE0424">
        <w:t>#</w:t>
      </w:r>
      <w:r w:rsidR="000F5844">
        <w:t>110-bis</w:t>
      </w:r>
      <w:r w:rsidR="002475FD">
        <w:t>-e</w:t>
      </w:r>
      <w:r w:rsidRPr="00CE0424">
        <w:tab/>
      </w:r>
      <w:r w:rsidRPr="00CE0424">
        <w:rPr>
          <w:sz w:val="32"/>
          <w:szCs w:val="32"/>
        </w:rPr>
        <w:t xml:space="preserve">Tdoc </w:t>
      </w:r>
      <w:r w:rsidR="00091557" w:rsidRPr="00CE0424">
        <w:rPr>
          <w:sz w:val="32"/>
          <w:szCs w:val="32"/>
        </w:rPr>
        <w:t>R</w:t>
      </w:r>
      <w:r w:rsidR="008F1C4E">
        <w:rPr>
          <w:sz w:val="32"/>
          <w:szCs w:val="32"/>
        </w:rPr>
        <w:t>1</w:t>
      </w:r>
      <w:r w:rsidR="00091557" w:rsidRPr="00CE0424">
        <w:rPr>
          <w:sz w:val="32"/>
          <w:szCs w:val="32"/>
        </w:rPr>
        <w:t>-</w:t>
      </w:r>
      <w:r w:rsidR="000F5844">
        <w:rPr>
          <w:sz w:val="32"/>
          <w:szCs w:val="32"/>
        </w:rPr>
        <w:t>22</w:t>
      </w:r>
      <w:r w:rsidR="00237C20" w:rsidRPr="00237C20">
        <w:rPr>
          <w:sz w:val="32"/>
          <w:szCs w:val="32"/>
        </w:rPr>
        <w:t>08729</w:t>
      </w:r>
    </w:p>
    <w:p w14:paraId="0CE7B7E6" w14:textId="2F332FD3" w:rsidR="00E90E49" w:rsidRPr="00CE0424" w:rsidRDefault="002475FD" w:rsidP="001B7FAF">
      <w:pPr>
        <w:pStyle w:val="3GPPHeader"/>
      </w:pPr>
      <w:r w:rsidRPr="002475FD">
        <w:t>Online</w:t>
      </w:r>
      <w:r w:rsidR="0027144F" w:rsidRPr="002475FD">
        <w:t xml:space="preserve">, </w:t>
      </w:r>
      <w:r w:rsidRPr="002475FD">
        <w:t>October</w:t>
      </w:r>
      <w:r w:rsidR="0027144F" w:rsidRPr="002475FD">
        <w:t xml:space="preserve"> </w:t>
      </w:r>
      <w:r w:rsidRPr="002475FD">
        <w:t>10</w:t>
      </w:r>
      <w:r w:rsidR="001D53E7" w:rsidRPr="002475FD">
        <w:t xml:space="preserve">th – </w:t>
      </w:r>
      <w:r w:rsidRPr="002475FD">
        <w:t>19</w:t>
      </w:r>
      <w:r w:rsidR="001D53E7" w:rsidRPr="002475FD">
        <w:rPr>
          <w:vertAlign w:val="superscript"/>
        </w:rPr>
        <w:t>th</w:t>
      </w:r>
      <w:r w:rsidRPr="002475FD">
        <w:t>, 2022</w:t>
      </w:r>
    </w:p>
    <w:p w14:paraId="3086AC07" w14:textId="77777777" w:rsidR="00E90E49" w:rsidRPr="00CE0424" w:rsidRDefault="00E90E49" w:rsidP="001B7FAF">
      <w:pPr>
        <w:pStyle w:val="3GPPHeader"/>
      </w:pPr>
    </w:p>
    <w:p w14:paraId="3982483C" w14:textId="3802D33F" w:rsidR="00E90E49" w:rsidRPr="002475FD" w:rsidRDefault="00E90E49" w:rsidP="001B7FAF">
      <w:pPr>
        <w:pStyle w:val="3GPPHeader"/>
        <w:rPr>
          <w:sz w:val="22"/>
        </w:rPr>
      </w:pPr>
      <w:r w:rsidRPr="002475FD">
        <w:rPr>
          <w:sz w:val="22"/>
        </w:rPr>
        <w:t>Agenda Item:</w:t>
      </w:r>
      <w:r w:rsidRPr="002475FD">
        <w:rPr>
          <w:sz w:val="22"/>
        </w:rPr>
        <w:tab/>
      </w:r>
      <w:r w:rsidR="009C078D">
        <w:rPr>
          <w:sz w:val="22"/>
        </w:rPr>
        <w:t>9.2.2.1</w:t>
      </w:r>
    </w:p>
    <w:p w14:paraId="5619E868" w14:textId="77777777" w:rsidR="00E90E49" w:rsidRPr="00CE0424" w:rsidRDefault="003D3C45" w:rsidP="001B7FAF">
      <w:pPr>
        <w:pStyle w:val="3GPPHeader"/>
        <w:rPr>
          <w:sz w:val="22"/>
        </w:rPr>
      </w:pPr>
      <w:r>
        <w:rPr>
          <w:sz w:val="22"/>
        </w:rPr>
        <w:t>Source:</w:t>
      </w:r>
      <w:r w:rsidR="00E90E49" w:rsidRPr="00CE0424">
        <w:rPr>
          <w:sz w:val="22"/>
        </w:rPr>
        <w:tab/>
      </w:r>
      <w:r w:rsidR="00F64C2B" w:rsidRPr="00CE0424">
        <w:rPr>
          <w:sz w:val="22"/>
        </w:rPr>
        <w:t>Ericsson</w:t>
      </w:r>
    </w:p>
    <w:p w14:paraId="3AF5C9FA" w14:textId="149EE26D" w:rsidR="00E90E49" w:rsidRPr="00CE0424" w:rsidRDefault="003D3C45" w:rsidP="001B7FAF">
      <w:pPr>
        <w:pStyle w:val="3GPPHeader"/>
        <w:rPr>
          <w:sz w:val="22"/>
        </w:rPr>
      </w:pPr>
      <w:r>
        <w:rPr>
          <w:sz w:val="22"/>
        </w:rPr>
        <w:t>Title:</w:t>
      </w:r>
      <w:r w:rsidR="00E90E49" w:rsidRPr="00CE0424">
        <w:rPr>
          <w:sz w:val="22"/>
        </w:rPr>
        <w:tab/>
      </w:r>
      <w:r w:rsidR="00147D68">
        <w:rPr>
          <w:sz w:val="22"/>
        </w:rPr>
        <w:t>Evaluation of AI-CSI</w:t>
      </w:r>
    </w:p>
    <w:p w14:paraId="2D5672ED" w14:textId="1DD5A149" w:rsidR="00E90E49" w:rsidRPr="00777B61" w:rsidRDefault="00E90E49" w:rsidP="00777B61">
      <w:pPr>
        <w:pStyle w:val="3GPPHeader"/>
        <w:rPr>
          <w:sz w:val="22"/>
        </w:rPr>
      </w:pPr>
      <w:r w:rsidRPr="00CE0424">
        <w:rPr>
          <w:sz w:val="22"/>
        </w:rPr>
        <w:t xml:space="preserve">Document </w:t>
      </w:r>
      <w:r w:rsidRPr="002F27C4">
        <w:rPr>
          <w:sz w:val="22"/>
        </w:rPr>
        <w:t>for:</w:t>
      </w:r>
      <w:r w:rsidRPr="002F27C4">
        <w:rPr>
          <w:sz w:val="22"/>
        </w:rPr>
        <w:tab/>
        <w:t>Discussion, Decision</w:t>
      </w:r>
    </w:p>
    <w:p w14:paraId="6883CB62" w14:textId="17696F35" w:rsidR="00E90E49" w:rsidRPr="00CE0424" w:rsidRDefault="00230D18" w:rsidP="001B7FAF">
      <w:pPr>
        <w:pStyle w:val="Heading1"/>
        <w:jc w:val="both"/>
      </w:pPr>
      <w:r>
        <w:t>1</w:t>
      </w:r>
      <w:r>
        <w:tab/>
      </w:r>
      <w:r w:rsidR="00E90E49" w:rsidRPr="00CE0424">
        <w:t>Introduction</w:t>
      </w:r>
    </w:p>
    <w:p w14:paraId="231E64EA" w14:textId="72BD7890" w:rsidR="00477768" w:rsidRDefault="00A65224" w:rsidP="001B7FAF">
      <w:pPr>
        <w:pStyle w:val="BodyText"/>
      </w:pPr>
      <w:r>
        <w:t>In RAN#94e, the new study item on Artificial Intelligence (AI)/Machine Learning (ML) for NR Air Interface was approved</w:t>
      </w:r>
      <w:r w:rsidR="00512C8F">
        <w:t xml:space="preserve">. </w:t>
      </w:r>
      <w:r>
        <w:t xml:space="preserve">This is the first AI/ML study for 3GPP RAN1, and the intention is to explore the 3GPP framework for adopting AI/ML in the air interface. The study needs to investigate AI/ML model characterization, various levels of collaboration between UE and network, data sets for training/validation/testing/inference, life cycle management, etc. The investigation should also consider </w:t>
      </w:r>
      <w:r>
        <w:rPr>
          <w:bCs/>
        </w:rPr>
        <w:t xml:space="preserve">aspects such as performance, robustness, complexity, and potential specification impact. </w:t>
      </w:r>
      <w:r>
        <w:t>One use case identified for the pilot study is CSI feedback enhancement</w:t>
      </w:r>
      <w:r w:rsidR="00512C8F">
        <w:t>.</w:t>
      </w:r>
      <w:r w:rsidR="009522F8">
        <w:t xml:space="preserve"> </w:t>
      </w:r>
      <w:r>
        <w:t xml:space="preserve">In this contribution, the evaluation of the CSI use case and relevant sub use cases will be discussed. </w:t>
      </w:r>
    </w:p>
    <w:p w14:paraId="5F549FA6" w14:textId="2B1BAF96" w:rsidR="007E09C1" w:rsidRDefault="002F7F8D" w:rsidP="001B7FAF">
      <w:pPr>
        <w:pStyle w:val="Heading1"/>
        <w:jc w:val="both"/>
      </w:pPr>
      <w:bookmarkStart w:id="0" w:name="_Ref115292125"/>
      <w:r>
        <w:t>2</w:t>
      </w:r>
      <w:r>
        <w:tab/>
      </w:r>
      <w:r w:rsidR="00EE3429">
        <w:t>Intermediate KPI</w:t>
      </w:r>
      <w:bookmarkEnd w:id="0"/>
    </w:p>
    <w:p w14:paraId="0F26D2B7" w14:textId="4E18F765" w:rsidR="00541F8F" w:rsidRDefault="005B2484" w:rsidP="001B7FAF">
      <w:pPr>
        <w:jc w:val="both"/>
        <w:rPr>
          <w:lang w:val="en-GB" w:eastAsia="ja-JP"/>
        </w:rPr>
      </w:pPr>
      <w:r>
        <w:rPr>
          <w:lang w:val="en-GB" w:eastAsia="ja-JP"/>
        </w:rPr>
        <w:t xml:space="preserve">We have observed from </w:t>
      </w:r>
      <w:r w:rsidR="00637205">
        <w:rPr>
          <w:lang w:val="en-GB" w:eastAsia="ja-JP"/>
        </w:rPr>
        <w:t xml:space="preserve">contributions submitted to the previous meeting that intermediate </w:t>
      </w:r>
      <w:proofErr w:type="gramStart"/>
      <w:r w:rsidR="00E13973">
        <w:rPr>
          <w:lang w:val="en-GB" w:eastAsia="ja-JP"/>
        </w:rPr>
        <w:t xml:space="preserve">SGCS  </w:t>
      </w:r>
      <w:r w:rsidR="00637205">
        <w:rPr>
          <w:lang w:val="en-GB" w:eastAsia="ja-JP"/>
        </w:rPr>
        <w:t>metric</w:t>
      </w:r>
      <w:proofErr w:type="gramEnd"/>
      <w:r w:rsidR="00637205">
        <w:rPr>
          <w:lang w:val="en-GB" w:eastAsia="ja-JP"/>
        </w:rPr>
        <w:t xml:space="preserve"> values </w:t>
      </w:r>
      <w:r w:rsidR="00BB0B13">
        <w:rPr>
          <w:lang w:val="en-GB" w:eastAsia="ja-JP"/>
        </w:rPr>
        <w:t xml:space="preserve">for the Type-II baseline (with the same parameter combination) vary </w:t>
      </w:r>
      <w:r w:rsidR="00637205">
        <w:rPr>
          <w:lang w:val="en-GB" w:eastAsia="ja-JP"/>
        </w:rPr>
        <w:t xml:space="preserve">greatly differ </w:t>
      </w:r>
      <w:r w:rsidR="00C77225">
        <w:rPr>
          <w:lang w:val="en-GB" w:eastAsia="ja-JP"/>
        </w:rPr>
        <w:t>among companies</w:t>
      </w:r>
      <w:r w:rsidR="00531569">
        <w:rPr>
          <w:lang w:val="en-GB" w:eastAsia="ja-JP"/>
        </w:rPr>
        <w:t xml:space="preserve">. </w:t>
      </w:r>
      <w:r w:rsidR="00B87334">
        <w:rPr>
          <w:lang w:val="en-GB" w:eastAsia="ja-JP"/>
        </w:rPr>
        <w:t>This should not be the case</w:t>
      </w:r>
      <w:r w:rsidR="00541F8F">
        <w:rPr>
          <w:lang w:val="en-GB" w:eastAsia="ja-JP"/>
        </w:rPr>
        <w:t>.</w:t>
      </w:r>
    </w:p>
    <w:p w14:paraId="68271D4C" w14:textId="2ED7B06A" w:rsidR="005B2484" w:rsidRDefault="00212FB8" w:rsidP="001B7FAF">
      <w:pPr>
        <w:pStyle w:val="Observation"/>
        <w:rPr>
          <w:lang w:val="en-GB"/>
        </w:rPr>
      </w:pPr>
      <w:bookmarkStart w:id="1" w:name="_Toc115448718"/>
      <w:r>
        <w:rPr>
          <w:lang w:val="en-GB"/>
        </w:rPr>
        <w:t xml:space="preserve">Intermediate KPI </w:t>
      </w:r>
      <w:r w:rsidR="002E4A9A">
        <w:rPr>
          <w:lang w:val="en-GB"/>
        </w:rPr>
        <w:t>performance</w:t>
      </w:r>
      <w:r w:rsidR="00EB347A">
        <w:rPr>
          <w:lang w:val="en-GB"/>
        </w:rPr>
        <w:t xml:space="preserve"> curves</w:t>
      </w:r>
      <w:r>
        <w:rPr>
          <w:lang w:val="en-GB"/>
        </w:rPr>
        <w:t xml:space="preserve"> </w:t>
      </w:r>
      <w:r w:rsidR="00937C85">
        <w:rPr>
          <w:lang w:val="en-GB"/>
        </w:rPr>
        <w:t>differ among companies for the</w:t>
      </w:r>
      <w:r w:rsidR="00077A9D">
        <w:rPr>
          <w:lang w:val="en-GB"/>
        </w:rPr>
        <w:t xml:space="preserve"> Type-II baseline, which should not be the case</w:t>
      </w:r>
      <w:bookmarkEnd w:id="1"/>
      <w:r w:rsidR="00937C85">
        <w:rPr>
          <w:lang w:val="en-GB"/>
        </w:rPr>
        <w:t xml:space="preserve"> </w:t>
      </w:r>
      <w:r w:rsidR="00637205">
        <w:rPr>
          <w:lang w:val="en-GB"/>
        </w:rPr>
        <w:t xml:space="preserve"> </w:t>
      </w:r>
    </w:p>
    <w:p w14:paraId="2577FF37" w14:textId="27958B25" w:rsidR="001C4556" w:rsidRPr="008F4093" w:rsidRDefault="00B23B29" w:rsidP="001B7FAF">
      <w:pPr>
        <w:jc w:val="both"/>
        <w:rPr>
          <w:lang w:val="en-GB" w:eastAsia="ja-JP"/>
        </w:rPr>
      </w:pPr>
      <w:r>
        <w:rPr>
          <w:lang w:val="en-GB" w:eastAsia="ja-JP"/>
        </w:rPr>
        <w:t>T</w:t>
      </w:r>
      <w:r w:rsidR="00B4323B">
        <w:rPr>
          <w:lang w:val="en-GB" w:eastAsia="ja-JP"/>
        </w:rPr>
        <w:t xml:space="preserve">here is </w:t>
      </w:r>
      <w:r w:rsidR="00DE6763">
        <w:rPr>
          <w:lang w:val="en-GB" w:eastAsia="ja-JP"/>
        </w:rPr>
        <w:t xml:space="preserve">a need to </w:t>
      </w:r>
      <w:r w:rsidR="00BC3E85">
        <w:rPr>
          <w:lang w:val="en-GB" w:eastAsia="ja-JP"/>
        </w:rPr>
        <w:t xml:space="preserve">better </w:t>
      </w:r>
      <w:r w:rsidR="00DE6763">
        <w:rPr>
          <w:lang w:val="en-GB" w:eastAsia="ja-JP"/>
        </w:rPr>
        <w:t xml:space="preserve">align how </w:t>
      </w:r>
      <w:r w:rsidR="008D7CE0">
        <w:rPr>
          <w:lang w:val="en-GB" w:eastAsia="ja-JP"/>
        </w:rPr>
        <w:t xml:space="preserve">intermediate </w:t>
      </w:r>
      <w:r w:rsidR="006F00B3">
        <w:rPr>
          <w:lang w:val="en-GB" w:eastAsia="ja-JP"/>
        </w:rPr>
        <w:t>KPIs are computed</w:t>
      </w:r>
      <w:r w:rsidR="00BC3E85">
        <w:rPr>
          <w:lang w:val="en-GB" w:eastAsia="ja-JP"/>
        </w:rPr>
        <w:t xml:space="preserve">. </w:t>
      </w:r>
    </w:p>
    <w:p w14:paraId="2E389A68" w14:textId="3D781434" w:rsidR="008277BE" w:rsidRDefault="0033490C" w:rsidP="001B7FAF">
      <w:pPr>
        <w:jc w:val="both"/>
        <w:rPr>
          <w:lang w:val="en-GB" w:eastAsia="ja-JP"/>
        </w:rPr>
      </w:pPr>
      <w:r>
        <w:rPr>
          <w:lang w:val="en-GB" w:eastAsia="ja-JP"/>
        </w:rPr>
        <w:t>T</w:t>
      </w:r>
      <w:r w:rsidR="00762C2C">
        <w:rPr>
          <w:lang w:val="en-GB" w:eastAsia="ja-JP"/>
        </w:rPr>
        <w:t xml:space="preserve">he </w:t>
      </w:r>
      <w:r w:rsidR="26071106" w:rsidRPr="37FBD111">
        <w:rPr>
          <w:lang w:val="en-GB" w:eastAsia="ja-JP"/>
        </w:rPr>
        <w:t xml:space="preserve">reference </w:t>
      </w:r>
      <w:r w:rsidR="002C7C05">
        <w:rPr>
          <w:lang w:val="en-GB" w:eastAsia="ja-JP"/>
        </w:rPr>
        <w:t>“genie”</w:t>
      </w:r>
      <w:r w:rsidR="26071106" w:rsidRPr="37FBD111">
        <w:rPr>
          <w:lang w:val="en-GB" w:eastAsia="ja-JP"/>
        </w:rPr>
        <w:t xml:space="preserve"> </w:t>
      </w:r>
      <w:r w:rsidR="04D13821" w:rsidRPr="59BD5E0F">
        <w:rPr>
          <w:lang w:val="en-GB" w:eastAsia="ja-JP"/>
        </w:rPr>
        <w:t xml:space="preserve">direction for each layer </w:t>
      </w:r>
      <w:r w:rsidR="00762C2C">
        <w:rPr>
          <w:lang w:val="en-GB" w:eastAsia="ja-JP"/>
        </w:rPr>
        <w:t xml:space="preserve">used in </w:t>
      </w:r>
      <w:r w:rsidR="001C4381">
        <w:rPr>
          <w:lang w:val="en-GB" w:eastAsia="ja-JP"/>
        </w:rPr>
        <w:t>the</w:t>
      </w:r>
      <w:r w:rsidR="00BE0EBC">
        <w:rPr>
          <w:lang w:val="en-GB" w:eastAsia="ja-JP"/>
        </w:rPr>
        <w:t xml:space="preserve"> </w:t>
      </w:r>
      <w:r w:rsidR="00762C2C">
        <w:rPr>
          <w:lang w:val="en-GB" w:eastAsia="ja-JP"/>
        </w:rPr>
        <w:t>SGCS</w:t>
      </w:r>
      <w:r w:rsidR="002C7C05">
        <w:rPr>
          <w:lang w:val="en-GB" w:eastAsia="ja-JP"/>
        </w:rPr>
        <w:t xml:space="preserve"> calculation</w:t>
      </w:r>
      <w:r w:rsidR="00762C2C">
        <w:rPr>
          <w:lang w:val="en-GB" w:eastAsia="ja-JP"/>
        </w:rPr>
        <w:t xml:space="preserve"> can be </w:t>
      </w:r>
      <w:r w:rsidR="004F3FA5">
        <w:rPr>
          <w:lang w:val="en-GB" w:eastAsia="ja-JP"/>
        </w:rPr>
        <w:t xml:space="preserve">computed on a per RB basis or </w:t>
      </w:r>
      <w:r w:rsidR="00014BE5">
        <w:rPr>
          <w:lang w:val="en-GB" w:eastAsia="ja-JP"/>
        </w:rPr>
        <w:t xml:space="preserve">it can be </w:t>
      </w:r>
      <w:r w:rsidR="004F3FA5">
        <w:rPr>
          <w:lang w:val="en-GB" w:eastAsia="ja-JP"/>
        </w:rPr>
        <w:t xml:space="preserve">based on an </w:t>
      </w:r>
      <w:r w:rsidR="768040FA" w:rsidRPr="443213DA">
        <w:rPr>
          <w:lang w:val="en-GB" w:eastAsia="ja-JP"/>
        </w:rPr>
        <w:t>average</w:t>
      </w:r>
      <w:r w:rsidR="004F3FA5">
        <w:rPr>
          <w:lang w:val="en-GB" w:eastAsia="ja-JP"/>
        </w:rPr>
        <w:t xml:space="preserve"> over </w:t>
      </w:r>
      <w:r w:rsidR="006E0E67">
        <w:rPr>
          <w:lang w:val="en-GB" w:eastAsia="ja-JP"/>
        </w:rPr>
        <w:t>4 RBs</w:t>
      </w:r>
      <w:r w:rsidR="00BE0EBC">
        <w:rPr>
          <w:lang w:val="en-GB" w:eastAsia="ja-JP"/>
        </w:rPr>
        <w:t xml:space="preserve"> --</w:t>
      </w:r>
      <w:r w:rsidR="006E0E67">
        <w:rPr>
          <w:lang w:val="en-GB" w:eastAsia="ja-JP"/>
        </w:rPr>
        <w:t xml:space="preserve"> the latter being the </w:t>
      </w:r>
      <w:r w:rsidR="00FB4E10">
        <w:rPr>
          <w:lang w:val="en-GB" w:eastAsia="ja-JP"/>
        </w:rPr>
        <w:t>subband</w:t>
      </w:r>
      <w:r w:rsidR="006E0E67">
        <w:rPr>
          <w:lang w:val="en-GB" w:eastAsia="ja-JP"/>
        </w:rPr>
        <w:t xml:space="preserve"> </w:t>
      </w:r>
      <w:r w:rsidR="4E426347">
        <w:rPr>
          <w:lang w:val="en-GB" w:eastAsia="ja-JP"/>
        </w:rPr>
        <w:t>i</w:t>
      </w:r>
      <w:r w:rsidR="00FB4E10" w:rsidRPr="443213DA">
        <w:rPr>
          <w:lang w:val="en-GB" w:eastAsia="ja-JP"/>
        </w:rPr>
        <w:t>n Rel16 Type-II</w:t>
      </w:r>
      <w:r w:rsidR="54CF5B49" w:rsidRPr="443213DA">
        <w:rPr>
          <w:lang w:val="en-GB" w:eastAsia="ja-JP"/>
        </w:rPr>
        <w:t>.</w:t>
      </w:r>
      <w:r w:rsidR="4EBE8939" w:rsidRPr="43EE68AC">
        <w:rPr>
          <w:lang w:val="en-GB" w:eastAsia="ja-JP"/>
        </w:rPr>
        <w:t xml:space="preserve"> </w:t>
      </w:r>
      <w:r w:rsidR="00ED47A8" w:rsidRPr="43EE68AC">
        <w:rPr>
          <w:lang w:val="en-GB" w:eastAsia="ja-JP"/>
        </w:rPr>
        <w:fldChar w:fldCharType="begin"/>
      </w:r>
      <w:r w:rsidR="009E640D">
        <w:rPr>
          <w:lang w:val="en-GB" w:eastAsia="ja-JP"/>
        </w:rPr>
        <w:instrText xml:space="preserve"> REF _Ref115293480 \h </w:instrText>
      </w:r>
      <w:r w:rsidR="001B7FAF">
        <w:rPr>
          <w:lang w:val="en-GB" w:eastAsia="ja-JP"/>
        </w:rPr>
        <w:instrText xml:space="preserve"> \* MERGEFORMAT </w:instrText>
      </w:r>
      <w:r w:rsidR="00ED47A8" w:rsidRPr="43EE68AC">
        <w:rPr>
          <w:lang w:val="en-GB" w:eastAsia="ja-JP"/>
        </w:rPr>
      </w:r>
      <w:r w:rsidR="00ED47A8" w:rsidRPr="43EE68AC">
        <w:rPr>
          <w:lang w:val="en-GB" w:eastAsia="ja-JP"/>
        </w:rPr>
        <w:fldChar w:fldCharType="separate"/>
      </w:r>
      <w:r w:rsidR="002F27C4" w:rsidRPr="00CE0424">
        <w:t xml:space="preserve">Figure </w:t>
      </w:r>
      <w:r w:rsidR="002F27C4">
        <w:rPr>
          <w:noProof/>
        </w:rPr>
        <w:t>1</w:t>
      </w:r>
      <w:r w:rsidR="00ED47A8" w:rsidRPr="43EE68AC">
        <w:rPr>
          <w:lang w:val="en-GB" w:eastAsia="ja-JP"/>
        </w:rPr>
        <w:fldChar w:fldCharType="end"/>
      </w:r>
      <w:r w:rsidR="00BD7E7E">
        <w:rPr>
          <w:lang w:val="en-GB" w:eastAsia="ja-JP"/>
        </w:rPr>
        <w:t xml:space="preserve"> and </w:t>
      </w:r>
      <w:r w:rsidR="001A0971">
        <w:rPr>
          <w:lang w:val="en-GB" w:eastAsia="ja-JP"/>
        </w:rPr>
        <w:fldChar w:fldCharType="begin"/>
      </w:r>
      <w:r w:rsidR="001A0971">
        <w:rPr>
          <w:lang w:val="en-GB" w:eastAsia="ja-JP"/>
        </w:rPr>
        <w:instrText xml:space="preserve"> REF _Ref115426782 \h </w:instrText>
      </w:r>
      <w:r w:rsidR="001B7FAF">
        <w:rPr>
          <w:lang w:val="en-GB" w:eastAsia="ja-JP"/>
        </w:rPr>
        <w:instrText xml:space="preserve"> \* MERGEFORMAT </w:instrText>
      </w:r>
      <w:r w:rsidR="001A0971">
        <w:rPr>
          <w:lang w:val="en-GB" w:eastAsia="ja-JP"/>
        </w:rPr>
      </w:r>
      <w:r w:rsidR="001A0971">
        <w:rPr>
          <w:lang w:val="en-GB" w:eastAsia="ja-JP"/>
        </w:rPr>
        <w:fldChar w:fldCharType="separate"/>
      </w:r>
      <w:r w:rsidR="002F27C4" w:rsidRPr="00CE0424">
        <w:t xml:space="preserve">Figure </w:t>
      </w:r>
      <w:r w:rsidR="002F27C4">
        <w:rPr>
          <w:noProof/>
        </w:rPr>
        <w:t>2</w:t>
      </w:r>
      <w:r w:rsidR="001A0971">
        <w:rPr>
          <w:lang w:val="en-GB" w:eastAsia="ja-JP"/>
        </w:rPr>
        <w:fldChar w:fldCharType="end"/>
      </w:r>
      <w:r w:rsidR="3191CB1E">
        <w:rPr>
          <w:lang w:val="en-GB" w:eastAsia="ja-JP"/>
        </w:rPr>
        <w:t xml:space="preserve"> </w:t>
      </w:r>
      <w:r w:rsidR="00FD5B03">
        <w:rPr>
          <w:lang w:val="en-GB" w:eastAsia="ja-JP"/>
        </w:rPr>
        <w:t>illustrate</w:t>
      </w:r>
      <w:r w:rsidR="00CD05A5">
        <w:rPr>
          <w:lang w:val="en-GB" w:eastAsia="ja-JP"/>
        </w:rPr>
        <w:t xml:space="preserve"> SGCS </w:t>
      </w:r>
      <w:r w:rsidR="00B262AA">
        <w:rPr>
          <w:lang w:val="en-GB" w:eastAsia="ja-JP"/>
        </w:rPr>
        <w:t>for</w:t>
      </w:r>
      <w:r w:rsidR="0066180D">
        <w:rPr>
          <w:lang w:val="en-GB" w:eastAsia="ja-JP"/>
        </w:rPr>
        <w:t xml:space="preserve"> Rel16 Type II (</w:t>
      </w:r>
      <w:proofErr w:type="spellStart"/>
      <w:r w:rsidR="009109BC">
        <w:rPr>
          <w:lang w:val="en-GB" w:eastAsia="ja-JP"/>
        </w:rPr>
        <w:t>parcombs</w:t>
      </w:r>
      <w:proofErr w:type="spellEnd"/>
      <w:r w:rsidR="009109BC">
        <w:rPr>
          <w:lang w:val="en-GB" w:eastAsia="ja-JP"/>
        </w:rPr>
        <w:t xml:space="preserve"> </w:t>
      </w:r>
      <w:r w:rsidR="009F7E4B">
        <w:rPr>
          <w:lang w:val="en-GB" w:eastAsia="ja-JP"/>
        </w:rPr>
        <w:t>{</w:t>
      </w:r>
      <w:r w:rsidR="009109BC">
        <w:rPr>
          <w:lang w:val="en-GB" w:eastAsia="ja-JP"/>
        </w:rPr>
        <w:t>1, 3, 6</w:t>
      </w:r>
      <w:r w:rsidR="009F7E4B">
        <w:rPr>
          <w:lang w:val="en-GB" w:eastAsia="ja-JP"/>
        </w:rPr>
        <w:t>}</w:t>
      </w:r>
      <w:r w:rsidR="009109BC">
        <w:rPr>
          <w:lang w:val="en-GB" w:eastAsia="ja-JP"/>
        </w:rPr>
        <w:t xml:space="preserve"> </w:t>
      </w:r>
      <w:r w:rsidR="009F7E4B">
        <w:rPr>
          <w:lang w:val="en-GB" w:eastAsia="ja-JP"/>
        </w:rPr>
        <w:t>and</w:t>
      </w:r>
      <w:r w:rsidR="009109BC">
        <w:rPr>
          <w:lang w:val="en-GB" w:eastAsia="ja-JP"/>
        </w:rPr>
        <w:t xml:space="preserve"> </w:t>
      </w:r>
      <w:r w:rsidR="00B262AA">
        <w:rPr>
          <w:lang w:val="en-GB" w:eastAsia="ja-JP"/>
        </w:rPr>
        <w:t xml:space="preserve">layers </w:t>
      </w:r>
      <w:r w:rsidR="00801E3E">
        <w:rPr>
          <w:lang w:val="en-GB" w:eastAsia="ja-JP"/>
        </w:rPr>
        <w:t>{</w:t>
      </w:r>
      <w:r w:rsidR="00B262AA">
        <w:rPr>
          <w:lang w:val="en-GB" w:eastAsia="ja-JP"/>
        </w:rPr>
        <w:t>1</w:t>
      </w:r>
      <w:r w:rsidR="00801E3E">
        <w:rPr>
          <w:lang w:val="en-GB" w:eastAsia="ja-JP"/>
        </w:rPr>
        <w:t xml:space="preserve">, </w:t>
      </w:r>
      <w:r w:rsidR="00B262AA">
        <w:rPr>
          <w:lang w:val="en-GB" w:eastAsia="ja-JP"/>
        </w:rPr>
        <w:t>2</w:t>
      </w:r>
      <w:r w:rsidR="00801E3E">
        <w:rPr>
          <w:lang w:val="en-GB" w:eastAsia="ja-JP"/>
        </w:rPr>
        <w:t>}</w:t>
      </w:r>
      <w:r w:rsidR="0066180D">
        <w:rPr>
          <w:lang w:val="en-GB" w:eastAsia="ja-JP"/>
        </w:rPr>
        <w:t>)</w:t>
      </w:r>
      <w:r w:rsidR="3191CB1E">
        <w:rPr>
          <w:lang w:val="en-GB" w:eastAsia="ja-JP"/>
        </w:rPr>
        <w:t xml:space="preserve"> </w:t>
      </w:r>
      <w:r w:rsidR="00686B8E">
        <w:rPr>
          <w:lang w:val="en-GB" w:eastAsia="ja-JP"/>
        </w:rPr>
        <w:t xml:space="preserve">evaluated </w:t>
      </w:r>
      <w:r w:rsidR="002539DC">
        <w:rPr>
          <w:lang w:val="en-GB" w:eastAsia="ja-JP"/>
        </w:rPr>
        <w:t xml:space="preserve">using </w:t>
      </w:r>
      <w:r w:rsidR="008C71AF">
        <w:rPr>
          <w:lang w:val="en-GB" w:eastAsia="ja-JP"/>
        </w:rPr>
        <w:t>genie</w:t>
      </w:r>
      <w:r w:rsidR="00755DA3">
        <w:rPr>
          <w:lang w:val="en-GB" w:eastAsia="ja-JP"/>
        </w:rPr>
        <w:t xml:space="preserve"> </w:t>
      </w:r>
      <w:r w:rsidR="00690126">
        <w:rPr>
          <w:lang w:val="en-GB" w:eastAsia="ja-JP"/>
        </w:rPr>
        <w:t>Eigenve</w:t>
      </w:r>
      <w:r w:rsidR="007A4BFE">
        <w:rPr>
          <w:lang w:val="en-GB" w:eastAsia="ja-JP"/>
        </w:rPr>
        <w:t>ctors</w:t>
      </w:r>
      <w:r w:rsidR="00B23026">
        <w:rPr>
          <w:lang w:val="en-GB" w:eastAsia="ja-JP"/>
        </w:rPr>
        <w:t xml:space="preserve"> </w:t>
      </w:r>
      <w:r w:rsidR="00D76352">
        <w:rPr>
          <w:lang w:val="en-GB" w:eastAsia="ja-JP"/>
        </w:rPr>
        <w:t>averaged over 1 and 4 PRBs</w:t>
      </w:r>
      <w:r w:rsidR="00FB4CD1">
        <w:rPr>
          <w:lang w:val="en-GB" w:eastAsia="ja-JP"/>
        </w:rPr>
        <w:t xml:space="preserve"> respectively</w:t>
      </w:r>
      <w:r w:rsidR="6CBD024C">
        <w:rPr>
          <w:lang w:val="en-GB" w:eastAsia="ja-JP"/>
        </w:rPr>
        <w:t>.</w:t>
      </w:r>
      <w:r w:rsidR="00FB4CD1">
        <w:rPr>
          <w:lang w:val="en-GB" w:eastAsia="ja-JP"/>
        </w:rPr>
        <w:t xml:space="preserve"> </w:t>
      </w:r>
      <w:r w:rsidR="008277BE">
        <w:rPr>
          <w:lang w:val="en-GB" w:eastAsia="ja-JP"/>
        </w:rPr>
        <w:t>We can see that th</w:t>
      </w:r>
      <w:r w:rsidR="0094660B">
        <w:rPr>
          <w:lang w:val="en-GB" w:eastAsia="ja-JP"/>
        </w:rPr>
        <w:t>e</w:t>
      </w:r>
      <w:r w:rsidR="008277BE">
        <w:rPr>
          <w:lang w:val="en-GB" w:eastAsia="ja-JP"/>
        </w:rPr>
        <w:t xml:space="preserve"> </w:t>
      </w:r>
      <w:r w:rsidR="00230672">
        <w:rPr>
          <w:lang w:val="en-GB" w:eastAsia="ja-JP"/>
        </w:rPr>
        <w:t xml:space="preserve">frequency </w:t>
      </w:r>
      <w:r w:rsidR="008277BE">
        <w:rPr>
          <w:lang w:val="en-GB" w:eastAsia="ja-JP"/>
        </w:rPr>
        <w:t xml:space="preserve">granularity </w:t>
      </w:r>
      <w:r w:rsidR="00D3214A">
        <w:rPr>
          <w:lang w:val="en-GB" w:eastAsia="ja-JP"/>
        </w:rPr>
        <w:t xml:space="preserve">of the genie </w:t>
      </w:r>
      <w:r w:rsidR="00961F64">
        <w:rPr>
          <w:lang w:val="en-GB" w:eastAsia="ja-JP"/>
        </w:rPr>
        <w:t>Eigenvector impacts</w:t>
      </w:r>
      <w:r w:rsidR="008277BE">
        <w:rPr>
          <w:lang w:val="en-GB" w:eastAsia="ja-JP"/>
        </w:rPr>
        <w:t xml:space="preserve"> the SGCS</w:t>
      </w:r>
      <w:r w:rsidR="00961F64">
        <w:rPr>
          <w:lang w:val="en-GB" w:eastAsia="ja-JP"/>
        </w:rPr>
        <w:t xml:space="preserve"> CDFs</w:t>
      </w:r>
      <w:r w:rsidR="008277BE">
        <w:rPr>
          <w:lang w:val="en-GB" w:eastAsia="ja-JP"/>
        </w:rPr>
        <w:t xml:space="preserve">. </w:t>
      </w:r>
      <w:r w:rsidR="00CC0B4C">
        <w:rPr>
          <w:lang w:val="en-GB" w:eastAsia="ja-JP"/>
        </w:rPr>
        <w:t>For example,</w:t>
      </w:r>
      <w:r w:rsidR="007011F2">
        <w:rPr>
          <w:lang w:val="en-GB" w:eastAsia="ja-JP"/>
        </w:rPr>
        <w:t xml:space="preserve"> </w:t>
      </w:r>
      <w:r w:rsidR="008277BE">
        <w:rPr>
          <w:lang w:val="en-GB" w:eastAsia="ja-JP"/>
        </w:rPr>
        <w:t xml:space="preserve">the blue “Genie </w:t>
      </w:r>
      <w:proofErr w:type="spellStart"/>
      <w:r w:rsidR="008277BE">
        <w:rPr>
          <w:lang w:val="en-GB" w:eastAsia="ja-JP"/>
        </w:rPr>
        <w:t>Eig</w:t>
      </w:r>
      <w:proofErr w:type="spellEnd"/>
      <w:r w:rsidR="008277BE">
        <w:rPr>
          <w:lang w:val="en-GB" w:eastAsia="ja-JP"/>
        </w:rPr>
        <w:t>”</w:t>
      </w:r>
      <w:r w:rsidR="007011F2">
        <w:rPr>
          <w:lang w:val="en-GB" w:eastAsia="ja-JP"/>
        </w:rPr>
        <w:t xml:space="preserve"> curve</w:t>
      </w:r>
      <w:r w:rsidR="008277BE">
        <w:rPr>
          <w:lang w:val="en-GB" w:eastAsia="ja-JP"/>
        </w:rPr>
        <w:t xml:space="preserve"> in </w:t>
      </w:r>
      <w:r w:rsidR="008277BE">
        <w:rPr>
          <w:lang w:val="en-GB" w:eastAsia="ja-JP"/>
        </w:rPr>
        <w:fldChar w:fldCharType="begin"/>
      </w:r>
      <w:r w:rsidR="008277BE">
        <w:rPr>
          <w:lang w:val="en-GB" w:eastAsia="ja-JP"/>
        </w:rPr>
        <w:instrText xml:space="preserve"> REF _Ref115293480 \h  \* MERGEFORMAT </w:instrText>
      </w:r>
      <w:r w:rsidR="008277BE">
        <w:rPr>
          <w:lang w:val="en-GB" w:eastAsia="ja-JP"/>
        </w:rPr>
      </w:r>
      <w:r w:rsidR="008277BE">
        <w:rPr>
          <w:lang w:val="en-GB" w:eastAsia="ja-JP"/>
        </w:rPr>
        <w:fldChar w:fldCharType="separate"/>
      </w:r>
      <w:r w:rsidR="002F27C4" w:rsidRPr="00CE0424">
        <w:t xml:space="preserve">Figure </w:t>
      </w:r>
      <w:r w:rsidR="002F27C4">
        <w:rPr>
          <w:noProof/>
        </w:rPr>
        <w:t>1</w:t>
      </w:r>
      <w:r w:rsidR="008277BE">
        <w:rPr>
          <w:lang w:val="en-GB" w:eastAsia="ja-JP"/>
        </w:rPr>
        <w:fldChar w:fldCharType="end"/>
      </w:r>
      <w:r w:rsidR="008277BE">
        <w:rPr>
          <w:lang w:val="en-GB" w:eastAsia="ja-JP"/>
        </w:rPr>
        <w:t xml:space="preserve"> is </w:t>
      </w:r>
      <w:r w:rsidR="00956A51">
        <w:rPr>
          <w:lang w:val="en-GB" w:eastAsia="ja-JP"/>
        </w:rPr>
        <w:t>the SGCS of</w:t>
      </w:r>
      <w:r w:rsidR="008277BE">
        <w:rPr>
          <w:lang w:val="en-GB" w:eastAsia="ja-JP"/>
        </w:rPr>
        <w:t xml:space="preserve"> </w:t>
      </w:r>
      <w:r w:rsidR="00956A51">
        <w:rPr>
          <w:lang w:val="en-GB" w:eastAsia="ja-JP"/>
        </w:rPr>
        <w:t xml:space="preserve">the </w:t>
      </w:r>
      <w:r w:rsidR="00FF7DF1">
        <w:rPr>
          <w:lang w:val="en-GB" w:eastAsia="ja-JP"/>
        </w:rPr>
        <w:t>ideal</w:t>
      </w:r>
      <w:r w:rsidR="008277BE">
        <w:rPr>
          <w:lang w:val="en-GB" w:eastAsia="ja-JP"/>
        </w:rPr>
        <w:t xml:space="preserve"> </w:t>
      </w:r>
      <w:r w:rsidR="008277BE" w:rsidRPr="1E1E7586">
        <w:rPr>
          <w:lang w:val="en-GB" w:eastAsia="ja-JP"/>
        </w:rPr>
        <w:t>channel eigenvector precode</w:t>
      </w:r>
      <w:r w:rsidR="008277BE">
        <w:rPr>
          <w:lang w:val="en-GB" w:eastAsia="ja-JP"/>
        </w:rPr>
        <w:t>r computed</w:t>
      </w:r>
      <w:r w:rsidR="008277BE" w:rsidRPr="00BA7480">
        <w:rPr>
          <w:lang w:val="en-GB" w:eastAsia="ja-JP"/>
        </w:rPr>
        <w:t xml:space="preserve"> from the</w:t>
      </w:r>
      <w:r w:rsidR="008277BE">
        <w:rPr>
          <w:lang w:val="en-GB" w:eastAsia="ja-JP"/>
        </w:rPr>
        <w:t xml:space="preserve"> genie</w:t>
      </w:r>
      <w:r w:rsidR="008277BE" w:rsidRPr="00BA7480">
        <w:rPr>
          <w:lang w:val="en-GB" w:eastAsia="ja-JP"/>
        </w:rPr>
        <w:t xml:space="preserve"> Tx-Tx covariance </w:t>
      </w:r>
      <w:r w:rsidR="008277BE">
        <w:rPr>
          <w:lang w:val="en-GB" w:eastAsia="ja-JP"/>
        </w:rPr>
        <w:t>averaged over</w:t>
      </w:r>
      <w:r w:rsidR="008277BE" w:rsidRPr="00BA7480">
        <w:rPr>
          <w:lang w:val="en-GB" w:eastAsia="ja-JP"/>
        </w:rPr>
        <w:t xml:space="preserve"> 4 RBs and </w:t>
      </w:r>
      <w:r w:rsidR="008277BE" w:rsidRPr="099E1D7F">
        <w:rPr>
          <w:lang w:val="en-GB" w:eastAsia="ja-JP"/>
        </w:rPr>
        <w:t>RX ports</w:t>
      </w:r>
      <w:r w:rsidR="008277BE" w:rsidRPr="00BA7480">
        <w:rPr>
          <w:lang w:val="en-GB" w:eastAsia="ja-JP"/>
        </w:rPr>
        <w:t>.</w:t>
      </w:r>
      <w:r w:rsidR="00920149">
        <w:rPr>
          <w:lang w:val="en-GB" w:eastAsia="ja-JP"/>
        </w:rPr>
        <w:t xml:space="preserve"> </w:t>
      </w:r>
    </w:p>
    <w:p w14:paraId="1660CBB9" w14:textId="38C699F1" w:rsidR="00971B62" w:rsidRDefault="00971B62" w:rsidP="001B7FAF">
      <w:pPr>
        <w:jc w:val="both"/>
        <w:rPr>
          <w:lang w:val="en-GB" w:eastAsia="ja-JP"/>
        </w:rPr>
      </w:pPr>
      <w:r>
        <w:rPr>
          <w:lang w:val="en-GB" w:eastAsia="ja-JP"/>
        </w:rPr>
        <w:t xml:space="preserve">A related effect is visible </w:t>
      </w:r>
      <w:r w:rsidR="002F27C4" w:rsidRPr="002F27C4">
        <w:rPr>
          <w:lang w:val="en-GB" w:eastAsia="ja-JP"/>
        </w:rPr>
        <w:t xml:space="preserve">in </w:t>
      </w:r>
      <w:r w:rsidR="002F27C4">
        <w:rPr>
          <w:lang w:val="en-GB" w:eastAsia="ja-JP"/>
        </w:rPr>
        <w:t xml:space="preserve">the results of </w:t>
      </w:r>
      <w:r w:rsidR="002F27C4" w:rsidRPr="002F27C4">
        <w:rPr>
          <w:lang w:val="en-GB" w:eastAsia="ja-JP"/>
        </w:rPr>
        <w:t>Section</w:t>
      </w:r>
      <w:r w:rsidRPr="002F27C4">
        <w:rPr>
          <w:lang w:val="en-GB" w:eastAsia="ja-JP"/>
        </w:rPr>
        <w:t xml:space="preserve"> 4.</w:t>
      </w:r>
      <w:r w:rsidR="006159F7" w:rsidRPr="002F27C4">
        <w:rPr>
          <w:lang w:val="en-GB" w:eastAsia="ja-JP"/>
        </w:rPr>
        <w:t>1</w:t>
      </w:r>
      <w:r w:rsidRPr="002F27C4">
        <w:rPr>
          <w:lang w:val="en-GB" w:eastAsia="ja-JP"/>
        </w:rPr>
        <w:t xml:space="preserve"> where</w:t>
      </w:r>
      <w:r>
        <w:rPr>
          <w:lang w:val="en-GB" w:eastAsia="ja-JP"/>
        </w:rPr>
        <w:t xml:space="preserve"> a reversed phenomenon occurs. A precoding vector extracted on a per-RB level from a channel-approximation (details omitted here, see below) is considered good when compared to a ground truth extracted from the genie channel on a per-RB level, but not if the considered ground truth is extracted from the genie </w:t>
      </w:r>
      <w:r w:rsidRPr="00BA7480">
        <w:rPr>
          <w:lang w:val="en-GB" w:eastAsia="ja-JP"/>
        </w:rPr>
        <w:t xml:space="preserve">Tx-Tx covariance </w:t>
      </w:r>
      <w:r>
        <w:rPr>
          <w:lang w:val="en-GB" w:eastAsia="ja-JP"/>
        </w:rPr>
        <w:t>summed over</w:t>
      </w:r>
      <w:r w:rsidRPr="00BA7480">
        <w:rPr>
          <w:lang w:val="en-GB" w:eastAsia="ja-JP"/>
        </w:rPr>
        <w:t xml:space="preserve"> 4 RBs</w:t>
      </w:r>
      <w:r>
        <w:rPr>
          <w:lang w:val="en-GB" w:eastAsia="ja-JP"/>
        </w:rPr>
        <w:t>.</w:t>
      </w:r>
    </w:p>
    <w:p w14:paraId="33A772C8" w14:textId="62BF811A" w:rsidR="006D43E9" w:rsidRDefault="00B32941" w:rsidP="001B7FAF">
      <w:pPr>
        <w:jc w:val="both"/>
        <w:rPr>
          <w:lang w:val="en-GB" w:eastAsia="ja-JP"/>
        </w:rPr>
      </w:pPr>
      <w:r>
        <w:rPr>
          <w:lang w:val="en-GB" w:eastAsia="ja-JP"/>
        </w:rPr>
        <w:t>The</w:t>
      </w:r>
      <w:r w:rsidR="00501164">
        <w:rPr>
          <w:lang w:val="en-GB" w:eastAsia="ja-JP"/>
        </w:rPr>
        <w:t xml:space="preserve">se results suggest that companies need to align on the </w:t>
      </w:r>
      <w:r w:rsidR="002F3275">
        <w:rPr>
          <w:lang w:val="en-GB" w:eastAsia="ja-JP"/>
        </w:rPr>
        <w:t xml:space="preserve">ground truth </w:t>
      </w:r>
      <w:r w:rsidR="00C81848">
        <w:rPr>
          <w:lang w:val="en-GB" w:eastAsia="ja-JP"/>
        </w:rPr>
        <w:t>frequency</w:t>
      </w:r>
      <w:r w:rsidR="002F3275">
        <w:rPr>
          <w:lang w:val="en-GB" w:eastAsia="ja-JP"/>
        </w:rPr>
        <w:t xml:space="preserve"> granularity</w:t>
      </w:r>
      <w:r w:rsidR="6CBD024C">
        <w:rPr>
          <w:lang w:val="en-GB" w:eastAsia="ja-JP"/>
        </w:rPr>
        <w:t>.</w:t>
      </w:r>
    </w:p>
    <w:p w14:paraId="4F88E381" w14:textId="7C8998CB" w:rsidR="000F4549" w:rsidRDefault="002E5B79" w:rsidP="001B7FAF">
      <w:pPr>
        <w:jc w:val="both"/>
        <w:rPr>
          <w:lang w:val="en-GB" w:eastAsia="ja-JP"/>
        </w:rPr>
      </w:pPr>
      <w:r>
        <w:rPr>
          <w:lang w:eastAsia="ja-JP"/>
        </w:rPr>
        <w:t>E</w:t>
      </w:r>
      <w:r w:rsidR="00BD5A53">
        <w:rPr>
          <w:lang w:eastAsia="ja-JP"/>
        </w:rPr>
        <w:t>ven if</w:t>
      </w:r>
      <w:r w:rsidR="000230B2">
        <w:rPr>
          <w:lang w:eastAsia="ja-JP"/>
        </w:rPr>
        <w:t xml:space="preserve"> the subband size is</w:t>
      </w:r>
      <w:r w:rsidR="00BD5A53">
        <w:rPr>
          <w:lang w:eastAsia="ja-JP"/>
        </w:rPr>
        <w:t xml:space="preserve"> </w:t>
      </w:r>
      <w:r w:rsidR="000F4549">
        <w:rPr>
          <w:lang w:val="en-GB" w:eastAsia="ja-JP"/>
        </w:rPr>
        <w:t>4 RBs</w:t>
      </w:r>
      <w:r w:rsidR="000230B2">
        <w:rPr>
          <w:lang w:val="en-GB" w:eastAsia="ja-JP"/>
        </w:rPr>
        <w:t xml:space="preserve"> in the system level evaluations, the precoder wi</w:t>
      </w:r>
      <w:r w:rsidR="00A4376D">
        <w:rPr>
          <w:lang w:val="en-GB" w:eastAsia="ja-JP"/>
        </w:rPr>
        <w:t>ll</w:t>
      </w:r>
      <w:r w:rsidR="00E96A7E">
        <w:rPr>
          <w:lang w:val="en-GB" w:eastAsia="ja-JP"/>
        </w:rPr>
        <w:t>,</w:t>
      </w:r>
      <w:r w:rsidR="00A4376D">
        <w:rPr>
          <w:lang w:val="en-GB" w:eastAsia="ja-JP"/>
        </w:rPr>
        <w:t xml:space="preserve"> in a </w:t>
      </w:r>
      <w:r w:rsidR="69C7E540" w:rsidRPr="0D5004DF">
        <w:rPr>
          <w:lang w:val="en-GB" w:eastAsia="ja-JP"/>
        </w:rPr>
        <w:t>real</w:t>
      </w:r>
      <w:r w:rsidR="00A4376D">
        <w:rPr>
          <w:lang w:val="en-GB" w:eastAsia="ja-JP"/>
        </w:rPr>
        <w:t xml:space="preserve"> system</w:t>
      </w:r>
      <w:r w:rsidR="00E96A7E">
        <w:rPr>
          <w:lang w:val="en-GB" w:eastAsia="ja-JP"/>
        </w:rPr>
        <w:t>,</w:t>
      </w:r>
      <w:r w:rsidR="00A4376D">
        <w:rPr>
          <w:lang w:val="en-GB" w:eastAsia="ja-JP"/>
        </w:rPr>
        <w:t xml:space="preserve"> </w:t>
      </w:r>
      <w:r w:rsidR="00FE4A53">
        <w:rPr>
          <w:lang w:val="en-GB" w:eastAsia="ja-JP"/>
        </w:rPr>
        <w:t xml:space="preserve">act on the channel </w:t>
      </w:r>
      <w:r w:rsidR="00E96A7E">
        <w:rPr>
          <w:lang w:val="en-GB" w:eastAsia="ja-JP"/>
        </w:rPr>
        <w:t xml:space="preserve">on a finer </w:t>
      </w:r>
      <w:r w:rsidR="1BF7D2F5" w:rsidRPr="0D5004DF">
        <w:rPr>
          <w:lang w:val="en-GB" w:eastAsia="ja-JP"/>
        </w:rPr>
        <w:t>physical</w:t>
      </w:r>
      <w:r w:rsidR="5E882031" w:rsidRPr="0D5004DF">
        <w:rPr>
          <w:lang w:val="en-GB" w:eastAsia="ja-JP"/>
        </w:rPr>
        <w:t xml:space="preserve"> </w:t>
      </w:r>
      <w:r w:rsidR="4FF1D473" w:rsidRPr="0D5004DF">
        <w:rPr>
          <w:lang w:val="en-GB" w:eastAsia="ja-JP"/>
        </w:rPr>
        <w:t>g</w:t>
      </w:r>
      <w:r w:rsidR="7EB33404" w:rsidRPr="0D5004DF">
        <w:rPr>
          <w:lang w:val="en-GB" w:eastAsia="ja-JP"/>
        </w:rPr>
        <w:t>r</w:t>
      </w:r>
      <w:r w:rsidR="4FF1D473" w:rsidRPr="0D5004DF">
        <w:rPr>
          <w:lang w:val="en-GB" w:eastAsia="ja-JP"/>
        </w:rPr>
        <w:t>anularity</w:t>
      </w:r>
      <w:r w:rsidR="5E882031" w:rsidRPr="0D5004DF">
        <w:rPr>
          <w:lang w:val="en-GB" w:eastAsia="ja-JP"/>
        </w:rPr>
        <w:t>.</w:t>
      </w:r>
      <w:r w:rsidR="00E96A7E">
        <w:rPr>
          <w:lang w:val="en-GB" w:eastAsia="ja-JP"/>
        </w:rPr>
        <w:t xml:space="preserve"> </w:t>
      </w:r>
      <w:r w:rsidR="00192437">
        <w:rPr>
          <w:lang w:val="en-GB" w:eastAsia="ja-JP"/>
        </w:rPr>
        <w:t xml:space="preserve">Hence, we believe that computing the </w:t>
      </w:r>
      <w:r w:rsidR="00C307C7">
        <w:rPr>
          <w:lang w:val="en-GB" w:eastAsia="ja-JP"/>
        </w:rPr>
        <w:t xml:space="preserve">reference </w:t>
      </w:r>
      <w:r w:rsidR="00740D59">
        <w:rPr>
          <w:lang w:val="en-GB" w:eastAsia="ja-JP"/>
        </w:rPr>
        <w:t>direction</w:t>
      </w:r>
      <w:r w:rsidR="00192437">
        <w:rPr>
          <w:lang w:val="en-GB" w:eastAsia="ja-JP"/>
        </w:rPr>
        <w:t xml:space="preserve"> </w:t>
      </w:r>
      <w:r w:rsidR="00D57798">
        <w:rPr>
          <w:lang w:val="en-GB" w:eastAsia="ja-JP"/>
        </w:rPr>
        <w:t>from</w:t>
      </w:r>
      <w:r w:rsidR="000F4549">
        <w:rPr>
          <w:lang w:val="en-GB" w:eastAsia="ja-JP"/>
        </w:rPr>
        <w:t xml:space="preserve"> 1 RB is</w:t>
      </w:r>
      <w:r w:rsidR="003D1869">
        <w:rPr>
          <w:lang w:val="en-GB" w:eastAsia="ja-JP"/>
        </w:rPr>
        <w:t xml:space="preserve"> a</w:t>
      </w:r>
      <w:r w:rsidR="000F4549">
        <w:rPr>
          <w:lang w:val="en-GB" w:eastAsia="ja-JP"/>
        </w:rPr>
        <w:t xml:space="preserve"> more realistic</w:t>
      </w:r>
      <w:r w:rsidR="24A6803C" w:rsidRPr="7D07B893">
        <w:rPr>
          <w:lang w:val="en-GB" w:eastAsia="ja-JP"/>
        </w:rPr>
        <w:t xml:space="preserve"> and reasonable trade-off</w:t>
      </w:r>
      <w:r w:rsidR="00E25D38">
        <w:rPr>
          <w:lang w:val="en-GB" w:eastAsia="ja-JP"/>
        </w:rPr>
        <w:t>.</w:t>
      </w:r>
    </w:p>
    <w:p w14:paraId="1ADC983C" w14:textId="2C150AB8" w:rsidR="00D820E6" w:rsidRPr="008F0FCC" w:rsidRDefault="00D820E6" w:rsidP="001B7FAF">
      <w:pPr>
        <w:pStyle w:val="Proposal"/>
      </w:pPr>
      <w:bookmarkStart w:id="2" w:name="_Ref115336525"/>
      <w:bookmarkStart w:id="3" w:name="_Toc115448722"/>
      <w:r w:rsidRPr="008F0FCC">
        <w:lastRenderedPageBreak/>
        <w:t>Use 1 RB as frequency granularity when ground truth is computed</w:t>
      </w:r>
      <w:r w:rsidR="00896404">
        <w:t xml:space="preserve"> in the intermediate KPI</w:t>
      </w:r>
      <w:r w:rsidRPr="008F0FCC">
        <w:t>.</w:t>
      </w:r>
      <w:bookmarkEnd w:id="2"/>
      <w:bookmarkEnd w:id="3"/>
    </w:p>
    <w:p w14:paraId="38F1DCD6" w14:textId="77777777" w:rsidR="000C2C3E" w:rsidRDefault="000C2C3E" w:rsidP="001B7FAF">
      <w:pPr>
        <w:jc w:val="both"/>
        <w:rPr>
          <w:lang w:val="en-GB" w:eastAsia="ja-JP"/>
        </w:rPr>
      </w:pPr>
    </w:p>
    <w:p w14:paraId="7EB1202F" w14:textId="77777777" w:rsidR="000C2C3E" w:rsidRDefault="000C2C3E" w:rsidP="001B7FAF">
      <w:pPr>
        <w:jc w:val="both"/>
        <w:rPr>
          <w:lang w:val="en-GB" w:eastAsia="ja-JP"/>
        </w:rPr>
      </w:pPr>
    </w:p>
    <w:p w14:paraId="72EFF9E9" w14:textId="2CA329F0" w:rsidR="007341E0" w:rsidRPr="00CE0424" w:rsidRDefault="007341E0" w:rsidP="001B7FAF">
      <w:pPr>
        <w:pStyle w:val="TH"/>
        <w:jc w:val="both"/>
      </w:pPr>
      <w:r>
        <w:rPr>
          <w:noProof/>
        </w:rPr>
        <w:drawing>
          <wp:inline distT="0" distB="0" distL="0" distR="0" wp14:anchorId="7A97E9A8" wp14:editId="095B3D75">
            <wp:extent cx="6120765" cy="2969151"/>
            <wp:effectExtent l="0" t="0" r="0" b="317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29691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</w:p>
    <w:p w14:paraId="1C049E05" w14:textId="12D48682" w:rsidR="007341E0" w:rsidRPr="00F07C10" w:rsidRDefault="007341E0" w:rsidP="001B7FAF">
      <w:pPr>
        <w:pStyle w:val="TF"/>
        <w:jc w:val="both"/>
        <w:rPr>
          <w:lang w:val="en-US"/>
        </w:rPr>
      </w:pPr>
      <w:bookmarkStart w:id="4" w:name="_Ref115293480"/>
      <w:r w:rsidRPr="00CE0424">
        <w:t xml:space="preserve">Figure </w:t>
      </w:r>
      <w:r w:rsidRPr="00CE0424">
        <w:fldChar w:fldCharType="begin"/>
      </w:r>
      <w:r w:rsidRPr="00CE0424">
        <w:instrText xml:space="preserve"> SEQ Figure \* ARABIC </w:instrText>
      </w:r>
      <w:r w:rsidRPr="00CE0424">
        <w:fldChar w:fldCharType="separate"/>
      </w:r>
      <w:r w:rsidR="002F27C4">
        <w:rPr>
          <w:noProof/>
        </w:rPr>
        <w:t>1</w:t>
      </w:r>
      <w:r w:rsidRPr="00CE0424">
        <w:fldChar w:fldCharType="end"/>
      </w:r>
      <w:bookmarkEnd w:id="4"/>
      <w:r w:rsidRPr="00CE0424">
        <w:t xml:space="preserve">: </w:t>
      </w:r>
      <w:r w:rsidRPr="007341E0">
        <w:rPr>
          <w:lang w:val="en-US"/>
        </w:rPr>
        <w:t>Squared gene</w:t>
      </w:r>
      <w:r>
        <w:rPr>
          <w:lang w:val="en-US"/>
        </w:rPr>
        <w:t xml:space="preserve">ralized cosine </w:t>
      </w:r>
      <w:r w:rsidR="00A00C14">
        <w:rPr>
          <w:lang w:val="en-US"/>
        </w:rPr>
        <w:t xml:space="preserve">similarity between different Rel16 Type-II </w:t>
      </w:r>
      <w:proofErr w:type="spellStart"/>
      <w:r w:rsidR="00A00C14">
        <w:rPr>
          <w:lang w:val="en-US"/>
        </w:rPr>
        <w:t>ParCombs</w:t>
      </w:r>
      <w:proofErr w:type="spellEnd"/>
      <w:r w:rsidR="00A00C14">
        <w:rPr>
          <w:lang w:val="en-US"/>
        </w:rPr>
        <w:t xml:space="preserve"> and </w:t>
      </w:r>
      <w:r w:rsidR="00F07C10" w:rsidRPr="00F07C10">
        <w:rPr>
          <w:lang w:val="en-US"/>
        </w:rPr>
        <w:t>a</w:t>
      </w:r>
      <w:r w:rsidR="00F07C10">
        <w:rPr>
          <w:lang w:val="en-US"/>
        </w:rPr>
        <w:t xml:space="preserve"> ground truth </w:t>
      </w:r>
      <w:r w:rsidR="00381E16">
        <w:rPr>
          <w:lang w:val="en-US"/>
        </w:rPr>
        <w:t>precoder extracted from the Tx-Tx covariance from a single RB.</w:t>
      </w:r>
    </w:p>
    <w:p w14:paraId="57197C8F" w14:textId="77777777" w:rsidR="001A0971" w:rsidRDefault="001A0971" w:rsidP="001B7FAF">
      <w:pPr>
        <w:jc w:val="both"/>
        <w:rPr>
          <w:lang w:val="en-GB" w:eastAsia="ja-JP"/>
        </w:rPr>
      </w:pPr>
    </w:p>
    <w:p w14:paraId="38E4E52C" w14:textId="6274A11E" w:rsidR="001A0971" w:rsidRPr="00CE0424" w:rsidRDefault="001A0971" w:rsidP="001B7FAF">
      <w:pPr>
        <w:pStyle w:val="TH"/>
        <w:jc w:val="both"/>
      </w:pPr>
      <w:r>
        <w:br/>
      </w:r>
      <w:r>
        <w:rPr>
          <w:noProof/>
        </w:rPr>
        <w:drawing>
          <wp:inline distT="0" distB="0" distL="0" distR="0" wp14:anchorId="2A8F55F2" wp14:editId="57E0E068">
            <wp:extent cx="6120763" cy="2969151"/>
            <wp:effectExtent l="0" t="0" r="0" b="317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3" cy="29691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38988F" w14:textId="508F42A6" w:rsidR="001A0971" w:rsidRPr="00F07C10" w:rsidRDefault="001A0971" w:rsidP="001B7FAF">
      <w:pPr>
        <w:pStyle w:val="TF"/>
        <w:jc w:val="both"/>
        <w:rPr>
          <w:lang w:val="en-US"/>
        </w:rPr>
      </w:pPr>
      <w:bookmarkStart w:id="5" w:name="_Ref115426782"/>
      <w:r w:rsidRPr="00CE0424">
        <w:t xml:space="preserve">Figure </w:t>
      </w:r>
      <w:r w:rsidRPr="00CE0424">
        <w:fldChar w:fldCharType="begin"/>
      </w:r>
      <w:r w:rsidRPr="00CE0424">
        <w:instrText xml:space="preserve"> SEQ Figure \* ARABIC </w:instrText>
      </w:r>
      <w:r w:rsidRPr="00CE0424">
        <w:fldChar w:fldCharType="separate"/>
      </w:r>
      <w:r w:rsidR="002F27C4">
        <w:rPr>
          <w:noProof/>
        </w:rPr>
        <w:t>2</w:t>
      </w:r>
      <w:r w:rsidRPr="00CE0424">
        <w:fldChar w:fldCharType="end"/>
      </w:r>
      <w:bookmarkEnd w:id="5"/>
      <w:r w:rsidRPr="00CE0424">
        <w:t xml:space="preserve">: </w:t>
      </w:r>
      <w:r w:rsidRPr="007341E0">
        <w:rPr>
          <w:lang w:val="en-US"/>
        </w:rPr>
        <w:t>Squared gene</w:t>
      </w:r>
      <w:r>
        <w:rPr>
          <w:lang w:val="en-US"/>
        </w:rPr>
        <w:t xml:space="preserve">ralized cosine similarity between different Rel16 Type-II </w:t>
      </w:r>
      <w:proofErr w:type="spellStart"/>
      <w:r>
        <w:rPr>
          <w:lang w:val="en-US"/>
        </w:rPr>
        <w:t>ParCombs</w:t>
      </w:r>
      <w:proofErr w:type="spellEnd"/>
      <w:r>
        <w:rPr>
          <w:lang w:val="en-US"/>
        </w:rPr>
        <w:t xml:space="preserve"> and </w:t>
      </w:r>
      <w:r w:rsidRPr="00F07C10">
        <w:rPr>
          <w:lang w:val="en-US"/>
        </w:rPr>
        <w:t>a</w:t>
      </w:r>
      <w:r>
        <w:rPr>
          <w:lang w:val="en-US"/>
        </w:rPr>
        <w:t xml:space="preserve"> ground truth extracted form a Tx-Tx covariance averaged over 4 RBs.</w:t>
      </w:r>
    </w:p>
    <w:p w14:paraId="47691F04" w14:textId="77777777" w:rsidR="001A0971" w:rsidRDefault="001A0971" w:rsidP="001B7FAF">
      <w:pPr>
        <w:jc w:val="both"/>
        <w:rPr>
          <w:lang w:val="en-GB" w:eastAsia="ja-JP"/>
        </w:rPr>
      </w:pPr>
    </w:p>
    <w:p w14:paraId="391C35DC" w14:textId="10237C91" w:rsidR="009E73FC" w:rsidRDefault="009E73FC" w:rsidP="009E73FC">
      <w:pPr>
        <w:jc w:val="both"/>
        <w:rPr>
          <w:lang w:val="en-GB" w:eastAsia="ja-JP"/>
        </w:rPr>
      </w:pPr>
      <w:r>
        <w:rPr>
          <w:lang w:val="en-GB" w:eastAsia="ja-JP"/>
        </w:rPr>
        <w:lastRenderedPageBreak/>
        <w:t xml:space="preserve">The discrepancy between the blue curve in </w:t>
      </w:r>
      <w:r w:rsidRPr="43EE68AC">
        <w:rPr>
          <w:lang w:val="en-GB" w:eastAsia="ja-JP"/>
        </w:rPr>
        <w:fldChar w:fldCharType="begin"/>
      </w:r>
      <w:r>
        <w:rPr>
          <w:lang w:val="en-GB" w:eastAsia="ja-JP"/>
        </w:rPr>
        <w:instrText xml:space="preserve"> REF _Ref115293480 \h  \* MERGEFORMAT </w:instrText>
      </w:r>
      <w:r w:rsidRPr="43EE68AC">
        <w:rPr>
          <w:lang w:val="en-GB" w:eastAsia="ja-JP"/>
        </w:rPr>
      </w:r>
      <w:r w:rsidRPr="43EE68AC">
        <w:rPr>
          <w:lang w:val="en-GB" w:eastAsia="ja-JP"/>
        </w:rPr>
        <w:fldChar w:fldCharType="separate"/>
      </w:r>
      <w:r w:rsidR="002F27C4" w:rsidRPr="00CE0424">
        <w:t xml:space="preserve">Figure </w:t>
      </w:r>
      <w:r w:rsidR="002F27C4">
        <w:rPr>
          <w:noProof/>
        </w:rPr>
        <w:t>1</w:t>
      </w:r>
      <w:r w:rsidRPr="43EE68AC">
        <w:rPr>
          <w:lang w:val="en-GB" w:eastAsia="ja-JP"/>
        </w:rPr>
        <w:fldChar w:fldCharType="end"/>
      </w:r>
      <w:r>
        <w:rPr>
          <w:lang w:val="en-GB" w:eastAsia="ja-JP"/>
        </w:rPr>
        <w:t xml:space="preserve"> and </w:t>
      </w:r>
      <w:r>
        <w:rPr>
          <w:lang w:val="en-GB" w:eastAsia="ja-JP"/>
        </w:rPr>
        <w:fldChar w:fldCharType="begin"/>
      </w:r>
      <w:r>
        <w:rPr>
          <w:lang w:val="en-GB" w:eastAsia="ja-JP"/>
        </w:rPr>
        <w:instrText xml:space="preserve"> REF _Ref115426782 \h  \* MERGEFORMAT </w:instrText>
      </w:r>
      <w:r>
        <w:rPr>
          <w:lang w:val="en-GB" w:eastAsia="ja-JP"/>
        </w:rPr>
      </w:r>
      <w:r>
        <w:rPr>
          <w:lang w:val="en-GB" w:eastAsia="ja-JP"/>
        </w:rPr>
        <w:fldChar w:fldCharType="separate"/>
      </w:r>
      <w:r w:rsidR="002F27C4" w:rsidRPr="00CE0424">
        <w:t xml:space="preserve">Figure </w:t>
      </w:r>
      <w:r w:rsidR="002F27C4">
        <w:rPr>
          <w:noProof/>
        </w:rPr>
        <w:t>2</w:t>
      </w:r>
      <w:r>
        <w:rPr>
          <w:lang w:val="en-GB" w:eastAsia="ja-JP"/>
        </w:rPr>
        <w:fldChar w:fldCharType="end"/>
      </w:r>
      <w:r>
        <w:rPr>
          <w:lang w:val="en-GB" w:eastAsia="ja-JP"/>
        </w:rPr>
        <w:t xml:space="preserve"> illustrates that the SGCS metric sensitive to frequency filtering resolution. </w:t>
      </w:r>
      <w:r w:rsidR="0081529B">
        <w:rPr>
          <w:lang w:val="en-GB" w:eastAsia="ja-JP"/>
        </w:rPr>
        <w:t>Moreover, i</w:t>
      </w:r>
      <w:r>
        <w:rPr>
          <w:lang w:val="en-GB" w:eastAsia="ja-JP"/>
        </w:rPr>
        <w:t>n RAN1</w:t>
      </w:r>
      <w:r w:rsidRPr="002F27C4">
        <w:rPr>
          <w:lang w:val="en-GB" w:eastAsia="ja-JP"/>
        </w:rPr>
        <w:t>#110 [</w:t>
      </w:r>
      <w:r w:rsidR="00A5062A">
        <w:rPr>
          <w:lang w:val="en-GB" w:eastAsia="ja-JP"/>
        </w:rPr>
        <w:t>4</w:t>
      </w:r>
      <w:r w:rsidRPr="002F27C4">
        <w:rPr>
          <w:lang w:val="en-GB" w:eastAsia="ja-JP"/>
        </w:rPr>
        <w:t>] we argued</w:t>
      </w:r>
      <w:r>
        <w:rPr>
          <w:lang w:val="en-GB" w:eastAsia="ja-JP"/>
        </w:rPr>
        <w:t xml:space="preserve"> that SGCS is also sensitive to the ordering of the eigenvalues. </w:t>
      </w:r>
    </w:p>
    <w:p w14:paraId="0A4AFC23" w14:textId="77777777" w:rsidR="009E73FC" w:rsidRDefault="009E73FC" w:rsidP="009E73FC">
      <w:pPr>
        <w:pStyle w:val="Observation"/>
        <w:rPr>
          <w:lang w:val="en-GB"/>
        </w:rPr>
      </w:pPr>
      <w:bookmarkStart w:id="6" w:name="_Toc115448719"/>
      <w:r>
        <w:rPr>
          <w:lang w:val="en-GB"/>
        </w:rPr>
        <w:t>SGCS is sensitive to exact definition of the ground truth in a way that is not physically relevant, e.g., the ordering of the eigenvalues and the frequency granularity at which the ground truth is computed.</w:t>
      </w:r>
      <w:bookmarkEnd w:id="6"/>
    </w:p>
    <w:p w14:paraId="393CB809" w14:textId="77777777" w:rsidR="009E73FC" w:rsidRDefault="009E73FC" w:rsidP="001B7FAF">
      <w:pPr>
        <w:jc w:val="both"/>
        <w:rPr>
          <w:lang w:val="en-GB" w:eastAsia="ja-JP"/>
        </w:rPr>
      </w:pPr>
    </w:p>
    <w:p w14:paraId="44C0A048" w14:textId="50406973" w:rsidR="007B783F" w:rsidRDefault="00350833" w:rsidP="001B7FAF">
      <w:pPr>
        <w:pStyle w:val="BodyText"/>
      </w:pPr>
      <w:r>
        <w:t>As has been discussed in RAN1#109e and RAN1#110</w:t>
      </w:r>
      <w:r w:rsidR="005D427F">
        <w:t xml:space="preserve"> </w:t>
      </w:r>
      <w:r>
        <w:t xml:space="preserve">there are intermediate KPIs that </w:t>
      </w:r>
      <w:r w:rsidR="00551F9A">
        <w:t xml:space="preserve">have </w:t>
      </w:r>
      <w:r w:rsidR="007C74CB">
        <w:t xml:space="preserve">better physical motivations, </w:t>
      </w:r>
      <w:r w:rsidR="002867E1">
        <w:t xml:space="preserve">more natural extensions to rank&gt;1, and are </w:t>
      </w:r>
      <w:r w:rsidR="00551F9A">
        <w:t>better</w:t>
      </w:r>
      <w:r w:rsidR="006D5B9E">
        <w:t xml:space="preserve"> prox</w:t>
      </w:r>
      <w:r w:rsidR="00551F9A">
        <w:t>ies</w:t>
      </w:r>
      <w:r w:rsidR="006D5B9E">
        <w:t xml:space="preserve"> for SU-MIMO capacity.</w:t>
      </w:r>
      <w:r w:rsidR="006D1259">
        <w:t xml:space="preserve"> </w:t>
      </w:r>
      <w:r w:rsidR="00B50E7C">
        <w:t>One such KPI is the</w:t>
      </w:r>
      <w:r w:rsidR="003448F3">
        <w:t xml:space="preserve"> </w:t>
      </w:r>
      <w:r w:rsidR="003B156F" w:rsidRPr="003448F3">
        <w:rPr>
          <w:i/>
          <w:iCs/>
        </w:rPr>
        <w:t>Relative Achievable Rate (</w:t>
      </w:r>
      <w:r w:rsidR="007B783F" w:rsidRPr="003448F3">
        <w:rPr>
          <w:i/>
          <w:iCs/>
        </w:rPr>
        <w:t>RAR</w:t>
      </w:r>
      <w:r w:rsidR="003B156F" w:rsidRPr="003448F3">
        <w:rPr>
          <w:i/>
          <w:iCs/>
        </w:rPr>
        <w:t>)</w:t>
      </w:r>
      <w:r w:rsidR="00B50E7C" w:rsidRPr="00B50E7C">
        <w:t xml:space="preserve">, which can </w:t>
      </w:r>
      <w:r w:rsidR="00B50E7C">
        <w:t>be defined as follows</w:t>
      </w:r>
      <w:r w:rsidR="007B3368">
        <w:t xml:space="preserve"> for </w:t>
      </w:r>
      <w:r w:rsidR="00EC240A">
        <w:t>rank</w:t>
      </w:r>
      <w:r w:rsidR="00EC240A" w:rsidRPr="00512C8F">
        <w:rPr>
          <w:i/>
          <w:iCs/>
        </w:rPr>
        <w:t xml:space="preserve"> L</w:t>
      </w:r>
      <w:r w:rsidR="00EC240A">
        <w:t>:</w:t>
      </w:r>
    </w:p>
    <w:p w14:paraId="7E168B5F" w14:textId="729FCF87" w:rsidR="00CF517D" w:rsidRPr="00D904C4" w:rsidRDefault="00000629" w:rsidP="001B7FAF">
      <w:pPr>
        <w:jc w:val="both"/>
        <w:rPr>
          <w:rFonts w:eastAsiaTheme="minorEastAsia"/>
        </w:rPr>
      </w:pPr>
      <m:oMathPara>
        <m:oMath>
          <m:r>
            <m:rPr>
              <m:sty m:val="p"/>
            </m:rPr>
            <w:rPr>
              <w:rFonts w:ascii="Cambria Math" w:hAnsi="Cambria Math"/>
            </w:rPr>
            <m:t>RAR</m:t>
          </m:r>
          <m:d>
            <m:dPr>
              <m:ctrlPr>
                <w:rPr>
                  <w:rFonts w:ascii="Cambria Math" w:eastAsiaTheme="minorEastAsia" w:hAnsi="Cambria Math"/>
                  <w:i/>
                  <w:iCs/>
                </w:rPr>
              </m:ctrlPr>
            </m:dPr>
            <m:e>
              <m:r>
                <w:rPr>
                  <w:rFonts w:ascii="Cambria Math" w:hAnsi="Cambria Math"/>
                </w:rPr>
                <m:t>γ,L</m:t>
              </m:r>
            </m:e>
          </m:d>
          <m:r>
            <w:rPr>
              <w:rFonts w:ascii="Cambria Math" w:eastAsiaTheme="minorEastAsia" w:hAnsi="Cambria Math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  <w:iCs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/>
                      <w:i/>
                      <w:iCs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/>
                    </w:rPr>
                    <m:t>E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eastAsiaTheme="minorEastAsia" w:hAnsi="Cambria Math"/>
                    </w:rPr>
                    <m:t>H</m:t>
                  </m:r>
                </m:sub>
              </m:sSub>
              <m:d>
                <m:dPr>
                  <m:ctrlPr>
                    <w:rPr>
                      <w:rFonts w:ascii="Cambria Math" w:eastAsiaTheme="minorEastAsia" w:hAnsi="Cambria Math"/>
                      <w:i/>
                      <w:iCs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Cambria Math"/>
                        </w:rPr>
                        <m:t>F</m:t>
                      </m:r>
                    </m:den>
                  </m:f>
                  <m:nary>
                    <m:naryPr>
                      <m:chr m:val="∑"/>
                      <m:limLoc m:val="undOvr"/>
                      <m:ctrlPr>
                        <w:rPr>
                          <w:rFonts w:ascii="Cambria Math" w:hAnsi="Cambria Math"/>
                          <w:i/>
                        </w:rPr>
                      </m:ctrlPr>
                    </m:naryPr>
                    <m:sub>
                      <m:r>
                        <w:rPr>
                          <w:rFonts w:ascii="Cambria Math" w:hAnsi="Cambria Math"/>
                        </w:rPr>
                        <m:t>f=1</m:t>
                      </m:r>
                    </m:sub>
                    <m:sup>
                      <m:r>
                        <w:rPr>
                          <w:rFonts w:ascii="Cambria Math" w:hAnsi="Cambria Math"/>
                        </w:rPr>
                        <m:t>F</m:t>
                      </m:r>
                    </m:sup>
                    <m:e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func>
                            <m:func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funcPr>
                            <m:fNam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log</m:t>
                              </m:r>
                            </m:fName>
                            <m:e>
                              <m:func>
                                <m:func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funcPr>
                                <m:fName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</w:rPr>
                                    <m:t>det</m:t>
                                  </m:r>
                                </m:fName>
                                <m:e>
                                  <m:d>
                                    <m:d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d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I+γ</m:t>
                                      </m:r>
                                      <m:sSubSup>
                                        <m:sSubSupPr>
                                          <m:ctrlPr>
                                            <w:rPr>
                                              <w:rFonts w:ascii="Cambria Math" w:hAnsi="Cambria Math"/>
                                              <w:b/>
                                              <w:i/>
                                            </w:rPr>
                                          </m:ctrlPr>
                                        </m:sSubSupPr>
                                        <m:e>
                                          <m:acc>
                                            <m:accPr>
                                              <m:ctrlPr>
                                                <w:rPr>
                                                  <w:rFonts w:ascii="Cambria Math" w:hAnsi="Cambria Math"/>
                                                  <w:bCs/>
                                                  <w:i/>
                                                </w:rPr>
                                              </m:ctrlPr>
                                            </m:accPr>
                                            <m:e>
                                              <m:r>
                                                <m:rPr>
                                                  <m:sty m:val="bi"/>
                                                </m:rPr>
                                                <w:rPr>
                                                  <w:rFonts w:ascii="Cambria Math" w:hAnsi="Cambria Math"/>
                                                </w:rPr>
                                                <m:t>P</m:t>
                                              </m:r>
                                              <m:ctrlPr>
                                                <w:rPr>
                                                  <w:rFonts w:ascii="Cambria Math" w:hAnsi="Cambria Math"/>
                                                  <w:b/>
                                                  <w:i/>
                                                </w:rPr>
                                              </m:ctrlPr>
                                            </m:e>
                                          </m:acc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f</m:t>
                                          </m:r>
                                        </m:sub>
                                        <m:sup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H</m:t>
                                          </m: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up>
                                      </m:sSubSup>
                                      <m:sSubSup>
                                        <m:sSubSup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bSupPr>
                                        <m:e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/>
                                            </w:rPr>
                                            <m:t>H</m:t>
                                          </m:r>
                                          <m:ctrlPr>
                                            <w:rPr>
                                              <w:rFonts w:ascii="Cambria Math" w:hAnsi="Cambria Math"/>
                                              <w:b/>
                                              <w:i/>
                                            </w:rPr>
                                          </m:ctrlP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f</m:t>
                                          </m:r>
                                        </m:sub>
                                        <m:sup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H</m:t>
                                          </m:r>
                                        </m:sup>
                                      </m:sSubSup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b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/>
                                            </w:rPr>
                                            <m:t>H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f</m:t>
                                          </m:r>
                                        </m:sub>
                                      </m:sSub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b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acc>
                                            <m:accPr>
                                              <m:ctrlPr>
                                                <w:rPr>
                                                  <w:rFonts w:ascii="Cambria Math" w:hAnsi="Cambria Math"/>
                                                  <w:bCs/>
                                                  <w:i/>
                                                </w:rPr>
                                              </m:ctrlPr>
                                            </m:accPr>
                                            <m:e>
                                              <m:r>
                                                <m:rPr>
                                                  <m:sty m:val="bi"/>
                                                </m:rPr>
                                                <w:rPr>
                                                  <w:rFonts w:ascii="Cambria Math" w:hAnsi="Cambria Math"/>
                                                </w:rPr>
                                                <m:t>P</m:t>
                                              </m:r>
                                              <m:ctrlPr>
                                                <w:rPr>
                                                  <w:rFonts w:ascii="Cambria Math" w:hAnsi="Cambria Math"/>
                                                  <w:b/>
                                                  <w:i/>
                                                </w:rPr>
                                              </m:ctrlPr>
                                            </m:e>
                                          </m:acc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f</m:t>
                                          </m:r>
                                        </m:sub>
                                      </m:sSub>
                                    </m:e>
                                  </m:d>
                                </m:e>
                              </m:func>
                            </m:e>
                          </m:func>
                        </m:e>
                      </m:d>
                    </m:e>
                  </m:nary>
                  <m:ctrlPr>
                    <w:rPr>
                      <w:rFonts w:ascii="Cambria Math" w:hAnsi="Cambria Math"/>
                      <w:i/>
                    </w:rPr>
                  </m:ctrlPr>
                </m:e>
              </m:d>
            </m:num>
            <m:den>
              <m:sSub>
                <m:sSubPr>
                  <m:ctrlPr>
                    <w:rPr>
                      <w:rFonts w:ascii="Cambria Math" w:eastAsiaTheme="minorEastAsia" w:hAnsi="Cambria Math"/>
                      <w:i/>
                      <w:iCs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/>
                    </w:rPr>
                    <m:t>E</m:t>
                  </m:r>
                  <m:ctrlPr>
                    <w:rPr>
                      <w:rFonts w:ascii="Cambria Math" w:eastAsiaTheme="minorEastAsia" w:hAnsi="Cambria Math"/>
                    </w:rPr>
                  </m:ctrlPr>
                </m:e>
                <m:sub>
                  <m:r>
                    <m:rPr>
                      <m:sty m:val="bi"/>
                    </m:rPr>
                    <w:rPr>
                      <w:rFonts w:ascii="Cambria Math" w:eastAsiaTheme="minorEastAsia" w:hAnsi="Cambria Math"/>
                    </w:rPr>
                    <m:t>H</m:t>
                  </m:r>
                </m:sub>
              </m:sSub>
              <m:d>
                <m:dPr>
                  <m:ctrlPr>
                    <w:rPr>
                      <w:rFonts w:ascii="Cambria Math" w:eastAsiaTheme="minorEastAsia" w:hAnsi="Cambria Math"/>
                      <w:i/>
                      <w:iCs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Cambria Math"/>
                        </w:rPr>
                        <m:t>F</m:t>
                      </m:r>
                    </m:den>
                  </m:f>
                  <m:nary>
                    <m:naryPr>
                      <m:chr m:val="∑"/>
                      <m:limLoc m:val="undOvr"/>
                      <m:ctrlPr>
                        <w:rPr>
                          <w:rFonts w:ascii="Cambria Math" w:hAnsi="Cambria Math"/>
                          <w:i/>
                        </w:rPr>
                      </m:ctrlPr>
                    </m:naryPr>
                    <m:sub>
                      <m:r>
                        <w:rPr>
                          <w:rFonts w:ascii="Cambria Math" w:hAnsi="Cambria Math"/>
                        </w:rPr>
                        <m:t>f=1</m:t>
                      </m:r>
                    </m:sub>
                    <m:sup>
                      <m:r>
                        <w:rPr>
                          <w:rFonts w:ascii="Cambria Math" w:hAnsi="Cambria Math"/>
                        </w:rPr>
                        <m:t>F</m:t>
                      </m:r>
                    </m:sup>
                    <m:e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func>
                            <m:func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funcPr>
                            <m:fNam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log</m:t>
                              </m:r>
                            </m:fName>
                            <m:e>
                              <m:func>
                                <m:func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funcPr>
                                <m:fName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</w:rPr>
                                    <m:t>det</m:t>
                                  </m:r>
                                </m:fName>
                                <m:e>
                                  <m:d>
                                    <m:d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d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I+γ</m:t>
                                      </m:r>
                                      <m:sSubSup>
                                        <m:sSubSup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bSupPr>
                                        <m:e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/>
                                            </w:rPr>
                                            <m:t>P</m:t>
                                          </m:r>
                                          <m:ctrlPr>
                                            <w:rPr>
                                              <w:rFonts w:ascii="Cambria Math" w:hAnsi="Cambria Math"/>
                                              <w:b/>
                                              <w:i/>
                                            </w:rPr>
                                          </m:ctrlP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f</m:t>
                                          </m:r>
                                        </m:sub>
                                        <m:sup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H</m:t>
                                          </m:r>
                                        </m:sup>
                                      </m:sSubSup>
                                      <m:sSubSup>
                                        <m:sSubSupPr>
                                          <m:ctrlPr>
                                            <w:rPr>
                                              <w:rFonts w:ascii="Cambria Math" w:hAnsi="Cambria Math"/>
                                              <w:i/>
                                            </w:rPr>
                                          </m:ctrlPr>
                                        </m:sSubSupPr>
                                        <m:e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/>
                                            </w:rPr>
                                            <m:t>H</m:t>
                                          </m:r>
                                          <m:ctrlPr>
                                            <w:rPr>
                                              <w:rFonts w:ascii="Cambria Math" w:hAnsi="Cambria Math"/>
                                              <w:b/>
                                              <w:i/>
                                            </w:rPr>
                                          </m:ctrlP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f</m:t>
                                          </m:r>
                                        </m:sub>
                                        <m:sup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H</m:t>
                                          </m:r>
                                        </m:sup>
                                      </m:sSubSup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b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/>
                                            </w:rPr>
                                            <m:t>H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f</m:t>
                                          </m:r>
                                        </m:sub>
                                      </m:sSub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hAnsi="Cambria Math"/>
                                              <w:b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/>
                                            </w:rPr>
                                            <m:t>P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f</m:t>
                                          </m:r>
                                        </m:sub>
                                      </m:sSub>
                                    </m:e>
                                  </m:d>
                                </m:e>
                              </m:func>
                            </m:e>
                          </m:func>
                        </m:e>
                      </m:d>
                    </m:e>
                  </m:nary>
                  <m:ctrlPr>
                    <w:rPr>
                      <w:rFonts w:ascii="Cambria Math" w:hAnsi="Cambria Math"/>
                      <w:i/>
                    </w:rPr>
                  </m:ctrlPr>
                </m:e>
              </m:d>
            </m:den>
          </m:f>
        </m:oMath>
      </m:oMathPara>
    </w:p>
    <w:p w14:paraId="55CCBCB0" w14:textId="4BCD8313" w:rsidR="0072667B" w:rsidRPr="001277C0" w:rsidRDefault="000070AD" w:rsidP="001B7FAF">
      <w:pPr>
        <w:jc w:val="both"/>
      </w:pPr>
      <w:r>
        <w:t>w</w:t>
      </w:r>
      <w:r w:rsidR="001277C0">
        <w:t>here</w:t>
      </w:r>
      <w:r w:rsidR="00286B09">
        <w:t xml:space="preserve"> </w:t>
      </w:r>
    </w:p>
    <w:p w14:paraId="6D075482" w14:textId="521A4F5F" w:rsidR="0025388D" w:rsidRPr="00286B09" w:rsidRDefault="000070AD" w:rsidP="001B7FAF">
      <w:pPr>
        <w:pStyle w:val="Doc-text2"/>
        <w:numPr>
          <w:ilvl w:val="0"/>
          <w:numId w:val="23"/>
        </w:numPr>
        <w:spacing w:before="120" w:after="120" w:line="256" w:lineRule="auto"/>
        <w:jc w:val="both"/>
      </w:pPr>
      <m:oMath>
        <m:sSub>
          <m:sSubPr>
            <m:ctrlPr>
              <w:rPr>
                <w:rFonts w:ascii="Cambria Math" w:hAnsi="Cambria Math"/>
                <w:szCs w:val="22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H</m:t>
            </m:r>
          </m:e>
          <m:sub>
            <m:r>
              <w:rPr>
                <w:rFonts w:ascii="Cambria Math" w:hAnsi="Cambria Math"/>
                <w:szCs w:val="22"/>
              </w:rPr>
              <m:t>f</m:t>
            </m:r>
          </m:sub>
        </m:sSub>
        <m:r>
          <m:rPr>
            <m:sty m:val="p"/>
          </m:rPr>
          <w:rPr>
            <w:rFonts w:ascii="Cambria Math" w:hAnsi="Cambria Math"/>
          </w:rPr>
          <m:t>~[</m:t>
        </m:r>
        <m:sSub>
          <m:sSubPr>
            <m:ctrlPr>
              <w:rPr>
                <w:rFonts w:ascii="Cambria Math" w:hAnsi="Cambria Math"/>
                <w:szCs w:val="22"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Rx</m:t>
            </m:r>
          </m:sub>
        </m:sSub>
        <m:r>
          <m:rPr>
            <m:sty m:val="p"/>
          </m:rPr>
          <w:rPr>
            <w:rFonts w:ascii="Cambria Math" w:hAnsi="Cambria Math"/>
          </w:rPr>
          <m:t>×</m:t>
        </m:r>
        <m:sSub>
          <m:sSubPr>
            <m:ctrlPr>
              <w:rPr>
                <w:rFonts w:ascii="Cambria Math" w:hAnsi="Cambria Math"/>
                <w:szCs w:val="22"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Tx</m:t>
            </m:r>
          </m:sub>
        </m:sSub>
        <m:r>
          <m:rPr>
            <m:sty m:val="p"/>
          </m:rPr>
          <w:rPr>
            <w:rFonts w:ascii="Cambria Math" w:hAnsi="Cambria Math"/>
          </w:rPr>
          <m:t>]</m:t>
        </m:r>
      </m:oMath>
      <w:r w:rsidR="0025388D">
        <w:t xml:space="preserve"> is the complex channel matrix for </w:t>
      </w:r>
      <w:r w:rsidR="00286B09" w:rsidRPr="00286B09">
        <w:rPr>
          <w:lang w:val="en-US"/>
        </w:rPr>
        <w:t>RB</w:t>
      </w:r>
      <w:r w:rsidR="00286B09">
        <w:rPr>
          <w:lang w:val="en-US"/>
        </w:rPr>
        <w:t xml:space="preserve"> </w:t>
      </w:r>
      <m:oMath>
        <m:r>
          <w:rPr>
            <w:rFonts w:ascii="Cambria Math" w:hAnsi="Cambria Math"/>
            <w:lang w:val="en-US"/>
          </w:rPr>
          <m:t>f</m:t>
        </m:r>
      </m:oMath>
    </w:p>
    <w:p w14:paraId="72CCBA14" w14:textId="1A4A3384" w:rsidR="00286B09" w:rsidRPr="00337439" w:rsidRDefault="000070AD" w:rsidP="001B7FAF">
      <w:pPr>
        <w:pStyle w:val="Doc-text2"/>
        <w:numPr>
          <w:ilvl w:val="0"/>
          <w:numId w:val="23"/>
        </w:numPr>
        <w:spacing w:before="120" w:after="120" w:line="256" w:lineRule="auto"/>
        <w:jc w:val="both"/>
      </w:pPr>
      <m:oMath>
        <m:r>
          <w:rPr>
            <w:rFonts w:ascii="Cambria Math" w:hAnsi="Cambria Math"/>
            <w:szCs w:val="22"/>
          </w:rPr>
          <m:t>F</m:t>
        </m:r>
      </m:oMath>
      <w:r w:rsidR="00286B09" w:rsidRPr="00286B09">
        <w:rPr>
          <w:szCs w:val="22"/>
          <w:lang w:val="en-US"/>
        </w:rPr>
        <w:t xml:space="preserve"> is the total n</w:t>
      </w:r>
      <w:r w:rsidR="00286B09">
        <w:rPr>
          <w:szCs w:val="22"/>
          <w:lang w:val="en-US"/>
        </w:rPr>
        <w:t>umber of RBs</w:t>
      </w:r>
      <w:r w:rsidR="00DA38C6">
        <w:rPr>
          <w:szCs w:val="22"/>
          <w:lang w:val="en-US"/>
        </w:rPr>
        <w:t>,</w:t>
      </w:r>
    </w:p>
    <w:p w14:paraId="75A369F4" w14:textId="534EFA97" w:rsidR="00337439" w:rsidRPr="00337439" w:rsidRDefault="000070AD" w:rsidP="001B7FAF">
      <w:pPr>
        <w:pStyle w:val="Doc-text2"/>
        <w:numPr>
          <w:ilvl w:val="0"/>
          <w:numId w:val="23"/>
        </w:numPr>
        <w:spacing w:before="120" w:after="120" w:line="256" w:lineRule="auto"/>
        <w:jc w:val="both"/>
      </w:pPr>
      <m:oMath>
        <m:sSub>
          <m:sSubPr>
            <m:ctrlPr>
              <w:rPr>
                <w:rFonts w:ascii="Cambria Math" w:hAnsi="Cambria Math"/>
                <w:b/>
                <w:i/>
              </w:rPr>
            </m:ctrlPr>
          </m:sSubPr>
          <m:e>
            <m:acc>
              <m:accPr>
                <m:ctrlPr>
                  <w:rPr>
                    <w:rFonts w:ascii="Cambria Math" w:hAnsi="Cambria Math"/>
                    <w:bCs/>
                    <w:i/>
                  </w:rPr>
                </m:ctrlPr>
              </m:accPr>
              <m:e>
                <m:r>
                  <m:rPr>
                    <m:sty m:val="bi"/>
                  </m:rPr>
                  <w:rPr>
                    <w:rFonts w:ascii="Cambria Math" w:hAnsi="Cambria Math"/>
                  </w:rPr>
                  <m:t>P</m:t>
                </m:r>
                <m:ctrlPr>
                  <w:rPr>
                    <w:rFonts w:ascii="Cambria Math" w:hAnsi="Cambria Math"/>
                    <w:b/>
                    <w:i/>
                  </w:rPr>
                </m:ctrlPr>
              </m:e>
            </m:acc>
          </m:e>
          <m:sub>
            <m:r>
              <w:rPr>
                <w:rFonts w:ascii="Cambria Math" w:hAnsi="Cambria Math"/>
              </w:rPr>
              <m:t>f</m:t>
            </m:r>
          </m:sub>
        </m:sSub>
        <m:r>
          <m:rPr>
            <m:sty m:val="p"/>
          </m:rPr>
          <w:rPr>
            <w:rFonts w:ascii="Cambria Math" w:hAnsi="Cambria Math"/>
          </w:rPr>
          <m:t>~[</m:t>
        </m:r>
        <m:sSub>
          <m:sSubPr>
            <m:ctrlPr>
              <w:rPr>
                <w:rFonts w:ascii="Cambria Math" w:hAnsi="Cambria Math"/>
                <w:szCs w:val="22"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Tx</m:t>
            </m:r>
          </m:sub>
        </m:sSub>
        <m:r>
          <m:rPr>
            <m:sty m:val="p"/>
          </m:rPr>
          <w:rPr>
            <w:rFonts w:ascii="Cambria Math" w:hAnsi="Cambria Math"/>
          </w:rPr>
          <m:t>×L</m:t>
        </m:r>
        <m:r>
          <m:rPr>
            <m:sty m:val="p"/>
          </m:rPr>
          <w:rPr>
            <w:rFonts w:ascii="Cambria Math" w:hAnsi="Cambria Math"/>
          </w:rPr>
          <m:t>]</m:t>
        </m:r>
      </m:oMath>
      <w:r w:rsidR="00337439">
        <w:t xml:space="preserve"> </w:t>
      </w:r>
      <w:r w:rsidR="00337439" w:rsidRPr="00337439">
        <w:rPr>
          <w:bCs/>
          <w:lang w:val="en-US"/>
        </w:rPr>
        <w:t>is the</w:t>
      </w:r>
      <w:r w:rsidR="00337439">
        <w:rPr>
          <w:bCs/>
          <w:lang w:val="en-US"/>
        </w:rPr>
        <w:t xml:space="preserve"> reported</w:t>
      </w:r>
      <w:r w:rsidR="00337439" w:rsidRPr="00337439">
        <w:rPr>
          <w:bCs/>
          <w:lang w:val="en-US"/>
        </w:rPr>
        <w:t xml:space="preserve"> pre</w:t>
      </w:r>
      <w:r w:rsidR="00337439">
        <w:rPr>
          <w:bCs/>
          <w:lang w:val="en-US"/>
        </w:rPr>
        <w:t xml:space="preserve">coding matrix for </w:t>
      </w:r>
      <w:r w:rsidR="00337439" w:rsidRPr="00286B09">
        <w:rPr>
          <w:lang w:val="en-US"/>
        </w:rPr>
        <w:t>RB</w:t>
      </w:r>
      <w:r w:rsidR="00337439">
        <w:rPr>
          <w:lang w:val="en-US"/>
        </w:rPr>
        <w:t xml:space="preserve"> </w:t>
      </w:r>
      <m:oMath>
        <m:r>
          <w:rPr>
            <w:rFonts w:ascii="Cambria Math" w:hAnsi="Cambria Math"/>
            <w:lang w:val="en-US"/>
          </w:rPr>
          <m:t>f</m:t>
        </m:r>
      </m:oMath>
      <w:r w:rsidR="00DA38C6">
        <w:rPr>
          <w:lang w:val="en-US"/>
        </w:rPr>
        <w:t>,</w:t>
      </w:r>
    </w:p>
    <w:p w14:paraId="265B196C" w14:textId="5E1BEC34" w:rsidR="00337439" w:rsidRPr="00307D74" w:rsidRDefault="000070AD" w:rsidP="001B7FAF">
      <w:pPr>
        <w:pStyle w:val="Doc-text2"/>
        <w:numPr>
          <w:ilvl w:val="0"/>
          <w:numId w:val="23"/>
        </w:numPr>
        <w:spacing w:before="120" w:after="120" w:line="256" w:lineRule="auto"/>
        <w:jc w:val="both"/>
        <w:rPr>
          <w:bCs/>
        </w:rPr>
      </w:pPr>
      <m:oMath>
        <m:sSub>
          <m:sSubPr>
            <m:ctrlPr>
              <w:rPr>
                <w:rFonts w:ascii="Cambria Math" w:hAnsi="Cambria Math"/>
                <w:b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P</m:t>
            </m:r>
          </m:e>
          <m:sub>
            <m:r>
              <w:rPr>
                <w:rFonts w:ascii="Cambria Math" w:hAnsi="Cambria Math"/>
              </w:rPr>
              <m:t>f</m:t>
            </m:r>
          </m:sub>
        </m:sSub>
        <m:r>
          <m:rPr>
            <m:sty m:val="p"/>
          </m:rPr>
          <w:rPr>
            <w:rFonts w:ascii="Cambria Math" w:hAnsi="Cambria Math"/>
          </w:rPr>
          <m:t>~[</m:t>
        </m:r>
        <m:sSub>
          <m:sSubPr>
            <m:ctrlPr>
              <w:rPr>
                <w:rFonts w:ascii="Cambria Math" w:hAnsi="Cambria Math"/>
                <w:szCs w:val="22"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>Tx</m:t>
            </m:r>
          </m:sub>
        </m:sSub>
        <m:r>
          <m:rPr>
            <m:sty m:val="p"/>
          </m:rPr>
          <w:rPr>
            <w:rFonts w:ascii="Cambria Math" w:hAnsi="Cambria Math"/>
          </w:rPr>
          <m:t>×L</m:t>
        </m:r>
        <m:r>
          <m:rPr>
            <m:sty m:val="p"/>
          </m:rPr>
          <w:rPr>
            <w:rFonts w:ascii="Cambria Math" w:hAnsi="Cambria Math"/>
          </w:rPr>
          <m:t>]</m:t>
        </m:r>
      </m:oMath>
      <w:r w:rsidR="00337439">
        <w:t xml:space="preserve"> </w:t>
      </w:r>
      <w:r w:rsidR="00337439" w:rsidRPr="00337439">
        <w:rPr>
          <w:bCs/>
          <w:lang w:val="en-US"/>
        </w:rPr>
        <w:t>is the</w:t>
      </w:r>
      <w:r w:rsidR="00337439">
        <w:rPr>
          <w:bCs/>
          <w:lang w:val="en-US"/>
        </w:rPr>
        <w:t xml:space="preserve"> optimal </w:t>
      </w:r>
      <w:r w:rsidR="003A5F7F">
        <w:rPr>
          <w:bCs/>
          <w:lang w:val="en-US"/>
        </w:rPr>
        <w:t xml:space="preserve">(SVD-based) </w:t>
      </w:r>
      <w:r w:rsidR="00337439" w:rsidRPr="00337439">
        <w:rPr>
          <w:bCs/>
          <w:lang w:val="en-US"/>
        </w:rPr>
        <w:t>pre</w:t>
      </w:r>
      <w:r w:rsidR="00337439">
        <w:rPr>
          <w:bCs/>
          <w:lang w:val="en-US"/>
        </w:rPr>
        <w:t xml:space="preserve">coding matrix for </w:t>
      </w:r>
      <w:r w:rsidR="00337439" w:rsidRPr="00286B09">
        <w:rPr>
          <w:lang w:val="en-US"/>
        </w:rPr>
        <w:t>RB</w:t>
      </w:r>
      <w:r w:rsidR="00337439">
        <w:rPr>
          <w:lang w:val="en-US"/>
        </w:rPr>
        <w:t xml:space="preserve"> </w:t>
      </w:r>
      <m:oMath>
        <m:r>
          <w:rPr>
            <w:rFonts w:ascii="Cambria Math" w:hAnsi="Cambria Math"/>
            <w:lang w:val="en-US"/>
          </w:rPr>
          <m:t>f</m:t>
        </m:r>
      </m:oMath>
      <w:r w:rsidR="00DA38C6">
        <w:rPr>
          <w:lang w:val="en-US"/>
        </w:rPr>
        <w:t>,</w:t>
      </w:r>
    </w:p>
    <w:p w14:paraId="2B581DFC" w14:textId="19987B8B" w:rsidR="003A5F7F" w:rsidRPr="00940036" w:rsidRDefault="00307D74" w:rsidP="001B7FAF">
      <w:pPr>
        <w:pStyle w:val="Doc-text2"/>
        <w:numPr>
          <w:ilvl w:val="0"/>
          <w:numId w:val="23"/>
        </w:numPr>
        <w:spacing w:before="120" w:after="120" w:line="256" w:lineRule="auto"/>
        <w:jc w:val="both"/>
      </w:pPr>
      <m:oMath>
        <m:r>
          <m:rPr>
            <m:sty m:val="p"/>
          </m:rPr>
          <w:rPr>
            <w:rFonts w:ascii="Cambria Math" w:hAnsi="Cambria Math"/>
          </w:rPr>
          <m:t>L</m:t>
        </m:r>
      </m:oMath>
      <w:r w:rsidR="003A5F7F" w:rsidRPr="003A5F7F">
        <w:rPr>
          <w:lang w:val="en-US"/>
        </w:rPr>
        <w:t xml:space="preserve"> is the number of </w:t>
      </w:r>
      <w:r w:rsidR="00DA38C6">
        <w:rPr>
          <w:lang w:val="en-US"/>
        </w:rPr>
        <w:t xml:space="preserve">MIMO layers the KPI is evaluated </w:t>
      </w:r>
      <w:proofErr w:type="gramStart"/>
      <w:r w:rsidR="00DA38C6">
        <w:rPr>
          <w:lang w:val="en-US"/>
        </w:rPr>
        <w:t>for,</w:t>
      </w:r>
      <w:proofErr w:type="gramEnd"/>
    </w:p>
    <w:p w14:paraId="036EA100" w14:textId="35490BF5" w:rsidR="00940036" w:rsidRPr="00337439" w:rsidRDefault="000070AD" w:rsidP="001B7FAF">
      <w:pPr>
        <w:pStyle w:val="Doc-text2"/>
        <w:numPr>
          <w:ilvl w:val="0"/>
          <w:numId w:val="23"/>
        </w:numPr>
        <w:spacing w:before="120" w:after="120" w:line="256" w:lineRule="auto"/>
        <w:jc w:val="both"/>
      </w:pPr>
      <m:oMath>
        <m:r>
          <w:rPr>
            <w:rFonts w:ascii="Cambria Math" w:hAnsi="Cambria Math"/>
            <w:lang w:val="en-GB" w:eastAsia="zh-CN"/>
          </w:rPr>
          <m:t>γ</m:t>
        </m:r>
      </m:oMath>
      <w:r w:rsidR="00940036">
        <w:rPr>
          <w:lang w:val="en-GB" w:eastAsia="zh-CN"/>
        </w:rPr>
        <w:t xml:space="preserve"> is the SNR-</w:t>
      </w:r>
      <w:r w:rsidR="00CB526B">
        <w:rPr>
          <w:lang w:val="en-GB" w:eastAsia="zh-CN"/>
        </w:rPr>
        <w:t>value</w:t>
      </w:r>
      <w:r w:rsidR="00940036">
        <w:rPr>
          <w:lang w:val="en-GB" w:eastAsia="zh-CN"/>
        </w:rPr>
        <w:t>;</w:t>
      </w:r>
    </w:p>
    <w:p w14:paraId="3D28690B" w14:textId="207F5B5C" w:rsidR="00091A4C" w:rsidRDefault="009E192F" w:rsidP="001B7FAF">
      <w:pPr>
        <w:pStyle w:val="Doc-text2"/>
        <w:numPr>
          <w:ilvl w:val="0"/>
          <w:numId w:val="23"/>
        </w:numPr>
        <w:spacing w:before="120" w:after="120" w:line="256" w:lineRule="auto"/>
        <w:jc w:val="both"/>
      </w:pPr>
      <w:r w:rsidRPr="00F00B87">
        <w:rPr>
          <w:lang w:val="en-US"/>
        </w:rPr>
        <w:t xml:space="preserve">and </w:t>
      </w:r>
      <w:r>
        <w:rPr>
          <w:lang w:val="en-US"/>
        </w:rPr>
        <w:t>t</w:t>
      </w:r>
      <w:r>
        <w:t xml:space="preserve">he outer expectation </w:t>
      </w:r>
      <m:oMath>
        <m:sSub>
          <m:sSubPr>
            <m:ctrlPr>
              <w:rPr>
                <w:rFonts w:ascii="Cambria Math" w:eastAsiaTheme="minorEastAsia" w:hAnsi="Cambria Math"/>
                <w:i/>
                <w:iCs/>
              </w:rPr>
            </m:ctrlPr>
          </m:sSubPr>
          <m:e>
            <m:r>
              <m:rPr>
                <m:sty m:val="p"/>
              </m:rPr>
              <w:rPr>
                <w:rFonts w:ascii="Cambria Math" w:eastAsiaTheme="minorEastAsia" w:hAnsi="Cambria Math"/>
              </w:rPr>
              <m:t>E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/>
              </w:rPr>
              <m:t>H</m:t>
            </m:r>
          </m:sub>
        </m:sSub>
      </m:oMath>
      <w:r w:rsidRPr="00F00B87">
        <w:rPr>
          <w:rFonts w:eastAsiaTheme="minorEastAsia"/>
          <w:iCs/>
        </w:rPr>
        <w:t xml:space="preserve"> is taken over a distribution of MIMO</w:t>
      </w:r>
      <w:r w:rsidRPr="00F00B87">
        <w:rPr>
          <w:rFonts w:eastAsiaTheme="minorEastAsia"/>
          <w:iCs/>
          <w:lang w:val="en-US"/>
        </w:rPr>
        <w:t xml:space="preserve"> </w:t>
      </w:r>
      <w:r>
        <w:rPr>
          <w:rFonts w:eastAsiaTheme="minorEastAsia"/>
          <w:iCs/>
          <w:lang w:val="en-US"/>
        </w:rPr>
        <w:t>channels</w:t>
      </w:r>
      <w:r w:rsidRPr="00337439">
        <w:rPr>
          <w:lang w:val="en-US"/>
        </w:rPr>
        <w:t>.</w:t>
      </w:r>
    </w:p>
    <w:p w14:paraId="52A93F7A" w14:textId="5663CD3F" w:rsidR="0089118C" w:rsidRPr="00452F80" w:rsidRDefault="00823C78" w:rsidP="001B7FAF">
      <w:pPr>
        <w:jc w:val="both"/>
        <w:rPr>
          <w:rFonts w:eastAsiaTheme="minorEastAsia"/>
          <w:lang w:val="en-GB" w:eastAsia="zh-CN"/>
        </w:rPr>
      </w:pPr>
      <w:r>
        <w:t xml:space="preserve">As </w:t>
      </w:r>
      <w:r w:rsidR="00194F3C">
        <w:t>discussed</w:t>
      </w:r>
      <w:r>
        <w:t xml:space="preserve"> earlier,</w:t>
      </w:r>
      <w:r w:rsidR="00BB6ED4" w:rsidRPr="00C16432">
        <w:t xml:space="preserve"> to evaluate a KPI </w:t>
      </w:r>
      <w:r w:rsidR="002260B3" w:rsidRPr="00C16432">
        <w:t xml:space="preserve">there should be an </w:t>
      </w:r>
      <w:r w:rsidR="009E1CDC">
        <w:t xml:space="preserve">alignment in RAN1 </w:t>
      </w:r>
      <w:r w:rsidR="002260B3" w:rsidRPr="00C16432">
        <w:t>on the frequency granularity</w:t>
      </w:r>
      <w:r w:rsidR="002A0D6E">
        <w:t xml:space="preserve"> of the ground truth</w:t>
      </w:r>
      <w:r w:rsidR="0007316E">
        <w:t xml:space="preserve"> reference</w:t>
      </w:r>
      <w:r w:rsidR="002260B3" w:rsidRPr="00C16432">
        <w:t>.</w:t>
      </w:r>
      <w:r w:rsidR="005951EC">
        <w:t xml:space="preserve"> </w:t>
      </w:r>
      <w:r w:rsidR="0007316E">
        <w:t>W</w:t>
      </w:r>
      <w:r w:rsidR="007D17FD">
        <w:t xml:space="preserve">e suggest </w:t>
      </w:r>
      <w:r w:rsidR="00673EC8">
        <w:t>using</w:t>
      </w:r>
      <w:r w:rsidR="00DE1C19">
        <w:t xml:space="preserve"> 1 RB as the granularity.</w:t>
      </w:r>
      <w:r w:rsidR="00F03405">
        <w:t xml:space="preserve"> For RAR there is </w:t>
      </w:r>
      <w:r w:rsidR="00014F4D">
        <w:t>also a need to agree on</w:t>
      </w:r>
      <w:r w:rsidR="005B71EC">
        <w:t xml:space="preserve"> a set of SNR values</w:t>
      </w:r>
      <w:r w:rsidR="00014F4D">
        <w:t xml:space="preserve">, or at least </w:t>
      </w:r>
      <w:r w:rsidR="003E232D">
        <w:t xml:space="preserve">the proponents should </w:t>
      </w:r>
      <w:r w:rsidR="00014F4D">
        <w:t>describe how</w:t>
      </w:r>
      <w:r w:rsidR="00B9444E">
        <w:t>,</w:t>
      </w:r>
      <w:r w:rsidR="00014F4D">
        <w:t xml:space="preserve"> the SNR-value </w:t>
      </w:r>
      <m:oMath>
        <m:r>
          <w:rPr>
            <w:rFonts w:ascii="Cambria Math" w:hAnsi="Cambria Math"/>
            <w:lang w:val="en-GB" w:eastAsia="zh-CN"/>
          </w:rPr>
          <m:t>γ</m:t>
        </m:r>
      </m:oMath>
      <w:r w:rsidR="00014F4D">
        <w:rPr>
          <w:rFonts w:eastAsiaTheme="minorEastAsia"/>
          <w:lang w:val="en-GB" w:eastAsia="zh-CN"/>
        </w:rPr>
        <w:t xml:space="preserve"> is set.</w:t>
      </w:r>
    </w:p>
    <w:p w14:paraId="60EBCDBB" w14:textId="384898DA" w:rsidR="007C1783" w:rsidRDefault="00346E0D" w:rsidP="001B7FAF">
      <w:pPr>
        <w:jc w:val="both"/>
      </w:pPr>
      <w:r>
        <w:t>In the evaluations of RAR found below</w:t>
      </w:r>
      <w:r w:rsidR="008717CB">
        <w:t>,</w:t>
      </w:r>
      <w:r>
        <w:t xml:space="preserve"> we set the</w:t>
      </w:r>
      <w:r w:rsidR="004C5D91">
        <w:t xml:space="preserve"> SNR</w:t>
      </w:r>
      <w:r w:rsidR="00703B3C">
        <w:t>-</w:t>
      </w:r>
      <w:r w:rsidR="00CB526B">
        <w:t>value</w:t>
      </w:r>
      <w:r w:rsidR="009A5B2D">
        <w:t xml:space="preserve"> </w:t>
      </w:r>
      <m:oMath>
        <m:r>
          <w:rPr>
            <w:rFonts w:ascii="Cambria Math" w:hAnsi="Cambria Math"/>
            <w:lang w:val="en-GB"/>
          </w:rPr>
          <m:t>γ</m:t>
        </m:r>
      </m:oMath>
      <w:r w:rsidR="004C5D91">
        <w:t xml:space="preserve"> </w:t>
      </w:r>
      <w:r w:rsidR="00925DAC">
        <w:t xml:space="preserve">using the following heuristic </w:t>
      </w:r>
    </w:p>
    <w:p w14:paraId="542D8C21" w14:textId="3016021B" w:rsidR="007C1783" w:rsidRDefault="00D4007B" w:rsidP="001B7FAF">
      <w:pPr>
        <w:jc w:val="both"/>
        <w:rPr>
          <w:rFonts w:eastAsiaTheme="minorEastAsia"/>
        </w:rPr>
      </w:pPr>
      <w:r>
        <w:br/>
      </w:r>
      <m:oMathPara>
        <m:oMath>
          <m:r>
            <w:rPr>
              <w:rFonts w:ascii="Cambria Math" w:hAnsi="Cambria Math"/>
            </w:rPr>
            <m:t>γ=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100</m:t>
              </m:r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E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H</m:t>
                  </m:r>
                </m:sub>
              </m:sSub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Cambria Math"/>
                        </w:rPr>
                        <m:t>F</m:t>
                      </m:r>
                    </m:den>
                  </m:f>
                  <m:nary>
                    <m:naryPr>
                      <m:chr m:val="∑"/>
                      <m:limLoc m:val="subSup"/>
                      <m:ctrlPr>
                        <w:rPr>
                          <w:rFonts w:ascii="Cambria Math" w:hAnsi="Cambria Math"/>
                          <w:i/>
                        </w:rPr>
                      </m:ctrlPr>
                    </m:naryPr>
                    <m:sub>
                      <m:r>
                        <w:rPr>
                          <w:rFonts w:ascii="Cambria Math" w:hAnsi="Cambria Math"/>
                        </w:rPr>
                        <m:t>f=1</m:t>
                      </m:r>
                    </m:sub>
                    <m:sup>
                      <m:r>
                        <w:rPr>
                          <w:rFonts w:ascii="Cambria Math" w:hAnsi="Cambria Math"/>
                        </w:rPr>
                        <m:t>F</m:t>
                      </m:r>
                    </m:sup>
                    <m:e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σ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max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b/>
                                  <w:bCs/>
                                  <w:i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hAnsi="Cambria Math"/>
                                </w:rPr>
                                <m:t>H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f</m:t>
                              </m:r>
                            </m:sub>
                          </m:sSub>
                        </m:e>
                      </m:d>
                    </m:e>
                  </m:nary>
                </m:e>
              </m:d>
            </m:den>
          </m:f>
          <m:r>
            <w:rPr>
              <w:rFonts w:ascii="Cambria Math" w:eastAsiaTheme="minorEastAsia" w:hAnsi="Cambria Math"/>
            </w:rPr>
            <m:t>.</m:t>
          </m:r>
          <m:r>
            <m:rPr>
              <m:sty m:val="p"/>
            </m:rPr>
            <w:rPr>
              <w:rFonts w:eastAsiaTheme="minorEastAsia"/>
            </w:rPr>
            <w:br/>
          </m:r>
        </m:oMath>
      </m:oMathPara>
    </w:p>
    <w:p w14:paraId="4F2DA538" w14:textId="124EC858" w:rsidR="00452F80" w:rsidRPr="00512C8F" w:rsidRDefault="00131374" w:rsidP="001B7FAF">
      <w:pPr>
        <w:jc w:val="both"/>
      </w:pPr>
      <w:r>
        <w:rPr>
          <w:rFonts w:eastAsiaTheme="minorEastAsia"/>
        </w:rPr>
        <w:t xml:space="preserve">The </w:t>
      </w:r>
      <w:r w:rsidR="00D1358C">
        <w:rPr>
          <w:rFonts w:eastAsiaTheme="minorEastAsia"/>
        </w:rPr>
        <w:t xml:space="preserve">thinking behind this </w:t>
      </w:r>
      <w:r w:rsidR="00C03C80">
        <w:rPr>
          <w:rFonts w:eastAsiaTheme="minorEastAsia"/>
        </w:rPr>
        <w:t>h</w:t>
      </w:r>
      <w:r w:rsidR="002178F6">
        <w:rPr>
          <w:rFonts w:eastAsiaTheme="minorEastAsia"/>
        </w:rPr>
        <w:t xml:space="preserve">euristic is that the </w:t>
      </w:r>
      <w:r w:rsidR="0012460D">
        <w:rPr>
          <w:rFonts w:eastAsiaTheme="minorEastAsia"/>
        </w:rPr>
        <w:t>distribution of</w:t>
      </w:r>
      <w:r w:rsidR="00F33130">
        <w:rPr>
          <w:rFonts w:eastAsiaTheme="minorEastAsia"/>
        </w:rPr>
        <w:t xml:space="preserve"> channel</w:t>
      </w:r>
      <w:r w:rsidR="0012460D">
        <w:rPr>
          <w:rFonts w:eastAsiaTheme="minorEastAsia"/>
        </w:rPr>
        <w:t xml:space="preserve"> </w:t>
      </w:r>
      <w:r w:rsidR="00161939">
        <w:rPr>
          <w:rFonts w:eastAsiaTheme="minorEastAsia"/>
        </w:rPr>
        <w:t>singular values is</w:t>
      </w:r>
      <w:r w:rsidR="003E684C">
        <w:rPr>
          <w:rFonts w:eastAsiaTheme="minorEastAsia"/>
        </w:rPr>
        <w:t xml:space="preserve"> </w:t>
      </w:r>
      <w:r w:rsidR="00F33130">
        <w:rPr>
          <w:rFonts w:eastAsiaTheme="minorEastAsia"/>
        </w:rPr>
        <w:t xml:space="preserve">concentrated above </w:t>
      </w:r>
      <m:oMath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10</m:t>
            </m:r>
          </m:e>
          <m:sup>
            <m:r>
              <w:rPr>
                <w:rFonts w:ascii="Cambria Math" w:eastAsiaTheme="minorEastAsia" w:hAnsi="Cambria Math"/>
              </w:rPr>
              <m:t>-2</m:t>
            </m:r>
          </m:sup>
        </m:sSup>
      </m:oMath>
      <w:r w:rsidR="008A776B">
        <w:rPr>
          <w:rFonts w:eastAsiaTheme="minorEastAsia"/>
        </w:rPr>
        <w:t xml:space="preserve">, see </w:t>
      </w:r>
      <w:r w:rsidR="008A776B">
        <w:rPr>
          <w:rFonts w:eastAsiaTheme="minorEastAsia"/>
        </w:rPr>
        <w:fldChar w:fldCharType="begin"/>
      </w:r>
      <w:r w:rsidR="008A776B">
        <w:rPr>
          <w:rFonts w:eastAsiaTheme="minorEastAsia"/>
        </w:rPr>
        <w:instrText xml:space="preserve"> REF _Ref115379883 \h  \* MERGEFORMAT </w:instrText>
      </w:r>
      <w:r w:rsidR="008A776B">
        <w:rPr>
          <w:rFonts w:eastAsiaTheme="minorEastAsia"/>
        </w:rPr>
      </w:r>
      <w:r w:rsidR="008A776B">
        <w:rPr>
          <w:rFonts w:eastAsiaTheme="minorEastAsia"/>
        </w:rPr>
        <w:fldChar w:fldCharType="separate"/>
      </w:r>
      <w:r w:rsidR="002F27C4" w:rsidRPr="00CE0424">
        <w:t xml:space="preserve">Figure </w:t>
      </w:r>
      <w:r w:rsidR="002F27C4">
        <w:rPr>
          <w:noProof/>
        </w:rPr>
        <w:t>3</w:t>
      </w:r>
      <w:r w:rsidR="008A776B">
        <w:rPr>
          <w:rFonts w:eastAsiaTheme="minorEastAsia"/>
        </w:rPr>
        <w:fldChar w:fldCharType="end"/>
      </w:r>
      <w:r w:rsidR="003F7493">
        <w:rPr>
          <w:rFonts w:eastAsiaTheme="minorEastAsia"/>
        </w:rPr>
        <w:t>.</w:t>
      </w:r>
      <w:r w:rsidR="00F33130">
        <w:rPr>
          <w:rFonts w:eastAsiaTheme="minorEastAsia"/>
        </w:rPr>
        <w:t xml:space="preserve"> </w:t>
      </w:r>
      <w:r w:rsidR="003F7493">
        <w:rPr>
          <w:rFonts w:eastAsiaTheme="minorEastAsia"/>
        </w:rPr>
        <w:t xml:space="preserve">However, we have observed that the RAR KPI is not particularly </w:t>
      </w:r>
      <w:r w:rsidR="008A776B">
        <w:rPr>
          <w:rFonts w:eastAsiaTheme="minorEastAsia"/>
        </w:rPr>
        <w:t>sensitive</w:t>
      </w:r>
      <w:r w:rsidR="003F7493">
        <w:rPr>
          <w:rFonts w:eastAsiaTheme="minorEastAsia"/>
        </w:rPr>
        <w:t xml:space="preserve"> to </w:t>
      </w:r>
      <w:r w:rsidR="008A776B">
        <w:rPr>
          <w:rFonts w:eastAsiaTheme="minorEastAsia"/>
        </w:rPr>
        <w:t xml:space="preserve">this </w:t>
      </w:r>
      <w:r w:rsidR="008777F5">
        <w:rPr>
          <w:rFonts w:eastAsiaTheme="minorEastAsia"/>
        </w:rPr>
        <w:t>numerator in this heuristic.</w:t>
      </w:r>
      <w:r w:rsidR="006D56BF">
        <w:rPr>
          <w:rFonts w:eastAsiaTheme="minorEastAsia"/>
        </w:rPr>
        <w:t xml:space="preserve"> An alternative</w:t>
      </w:r>
      <w:r w:rsidR="00706473">
        <w:rPr>
          <w:rFonts w:eastAsiaTheme="minorEastAsia"/>
        </w:rPr>
        <w:t xml:space="preserve"> approach</w:t>
      </w:r>
      <w:r w:rsidR="006D56BF">
        <w:rPr>
          <w:rFonts w:eastAsiaTheme="minorEastAsia"/>
        </w:rPr>
        <w:t xml:space="preserve"> is to normalize the channel matrix </w:t>
      </w:r>
      <w:r w:rsidR="00706473">
        <w:rPr>
          <w:rFonts w:eastAsiaTheme="minorEastAsia"/>
        </w:rPr>
        <w:t xml:space="preserve">to on average have unit Frobenius norm.  </w:t>
      </w:r>
    </w:p>
    <w:p w14:paraId="3DE0095E" w14:textId="77777777" w:rsidR="00452F80" w:rsidRPr="00CE0424" w:rsidRDefault="00452F80" w:rsidP="00512C8F">
      <w:pPr>
        <w:pStyle w:val="TH"/>
      </w:pPr>
      <w:r>
        <w:rPr>
          <w:noProof/>
        </w:rPr>
        <w:lastRenderedPageBreak/>
        <w:drawing>
          <wp:inline distT="0" distB="0" distL="0" distR="0" wp14:anchorId="25B6E2F2" wp14:editId="742D2F5C">
            <wp:extent cx="3604943" cy="2969151"/>
            <wp:effectExtent l="0" t="0" r="0" b="317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04943" cy="29691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6424AF" w14:textId="30916F38" w:rsidR="00452F80" w:rsidRPr="00452F80" w:rsidRDefault="00452F80" w:rsidP="001B7FAF">
      <w:pPr>
        <w:pStyle w:val="TF"/>
        <w:jc w:val="both"/>
        <w:rPr>
          <w:lang w:val="en-US"/>
        </w:rPr>
      </w:pPr>
      <w:bookmarkStart w:id="7" w:name="_Ref115379883"/>
      <w:r w:rsidRPr="00CE0424">
        <w:t xml:space="preserve">Figure </w:t>
      </w:r>
      <w:r w:rsidRPr="00CE0424">
        <w:fldChar w:fldCharType="begin"/>
      </w:r>
      <w:r w:rsidRPr="00CE0424">
        <w:instrText xml:space="preserve"> SEQ Figure \* ARABIC </w:instrText>
      </w:r>
      <w:r w:rsidRPr="00CE0424">
        <w:fldChar w:fldCharType="separate"/>
      </w:r>
      <w:r w:rsidR="002F27C4">
        <w:rPr>
          <w:noProof/>
        </w:rPr>
        <w:t>3</w:t>
      </w:r>
      <w:r w:rsidRPr="00CE0424">
        <w:fldChar w:fldCharType="end"/>
      </w:r>
      <w:bookmarkEnd w:id="7"/>
      <w:r w:rsidRPr="00CE0424">
        <w:t xml:space="preserve">: </w:t>
      </w:r>
      <w:r>
        <w:rPr>
          <w:lang w:val="en-US"/>
        </w:rPr>
        <w:t xml:space="preserve">The distribution of the strongest singular values (averaged in frequency) per channel realization, divided with the mean of that over </w:t>
      </w:r>
      <w:r w:rsidR="00993529">
        <w:rPr>
          <w:lang w:val="en-US"/>
        </w:rPr>
        <w:t xml:space="preserve">the whole </w:t>
      </w:r>
      <w:r w:rsidR="00910451">
        <w:rPr>
          <w:lang w:val="en-US"/>
        </w:rPr>
        <w:t>ensemble</w:t>
      </w:r>
      <w:r w:rsidR="00A67FE8">
        <w:rPr>
          <w:lang w:val="en-US"/>
        </w:rPr>
        <w:t xml:space="preserve"> of </w:t>
      </w:r>
      <w:r w:rsidR="00910451">
        <w:rPr>
          <w:lang w:val="en-US"/>
        </w:rPr>
        <w:t>channels</w:t>
      </w:r>
      <w:r>
        <w:rPr>
          <w:lang w:val="en-US"/>
        </w:rPr>
        <w:t>.</w:t>
      </w:r>
    </w:p>
    <w:p w14:paraId="5EBDEE04" w14:textId="1D0C8F30" w:rsidR="00A341AA" w:rsidRDefault="00237237" w:rsidP="001B7FAF">
      <w:pPr>
        <w:jc w:val="both"/>
        <w:rPr>
          <w:rFonts w:eastAsiaTheme="minorEastAsia"/>
        </w:rPr>
      </w:pPr>
      <w:r>
        <w:rPr>
          <w:rFonts w:eastAsiaTheme="minorEastAsia"/>
        </w:rPr>
        <w:t xml:space="preserve">We plot RAR for the </w:t>
      </w:r>
      <w:r w:rsidR="00B478B4">
        <w:rPr>
          <w:rFonts w:eastAsiaTheme="minorEastAsia"/>
        </w:rPr>
        <w:t xml:space="preserve">same </w:t>
      </w:r>
      <w:r w:rsidR="0043641F">
        <w:rPr>
          <w:rFonts w:eastAsiaTheme="minorEastAsia"/>
        </w:rPr>
        <w:t xml:space="preserve">Rel16 Type-II ParCombs as previously and the same </w:t>
      </w:r>
      <w:r w:rsidR="00A341AA">
        <w:rPr>
          <w:rFonts w:eastAsiaTheme="minorEastAsia"/>
        </w:rPr>
        <w:t xml:space="preserve">“Genie Eig”. In </w:t>
      </w:r>
      <w:r w:rsidR="00A341AA">
        <w:rPr>
          <w:rFonts w:eastAsiaTheme="minorEastAsia"/>
        </w:rPr>
        <w:fldChar w:fldCharType="begin"/>
      </w:r>
      <w:r w:rsidR="00A341AA">
        <w:rPr>
          <w:rFonts w:eastAsiaTheme="minorEastAsia"/>
        </w:rPr>
        <w:instrText xml:space="preserve"> REF _Ref115380460 \h </w:instrText>
      </w:r>
      <w:r w:rsidR="001B7FAF">
        <w:rPr>
          <w:rFonts w:eastAsiaTheme="minorEastAsia"/>
        </w:rPr>
        <w:instrText xml:space="preserve"> \* MERGEFORMAT </w:instrText>
      </w:r>
      <w:r w:rsidR="00A341AA">
        <w:rPr>
          <w:rFonts w:eastAsiaTheme="minorEastAsia"/>
        </w:rPr>
      </w:r>
      <w:r w:rsidR="00A341AA">
        <w:rPr>
          <w:rFonts w:eastAsiaTheme="minorEastAsia"/>
        </w:rPr>
        <w:fldChar w:fldCharType="separate"/>
      </w:r>
      <w:r w:rsidR="002F27C4" w:rsidRPr="00CE0424">
        <w:t xml:space="preserve">Figure </w:t>
      </w:r>
      <w:r w:rsidR="002F27C4">
        <w:rPr>
          <w:noProof/>
        </w:rPr>
        <w:t>4</w:t>
      </w:r>
      <w:r w:rsidR="00A341AA">
        <w:rPr>
          <w:rFonts w:eastAsiaTheme="minorEastAsia"/>
        </w:rPr>
        <w:fldChar w:fldCharType="end"/>
      </w:r>
      <w:r w:rsidR="00A341AA">
        <w:rPr>
          <w:rFonts w:eastAsiaTheme="minorEastAsia"/>
        </w:rPr>
        <w:t xml:space="preserve"> for the case when </w:t>
      </w:r>
      <w:r w:rsidR="00A341AA">
        <w:rPr>
          <w:lang w:val="en-GB" w:eastAsia="ja-JP"/>
        </w:rPr>
        <w:t xml:space="preserve">the reference </w:t>
      </w:r>
      <w:r w:rsidR="005069D8">
        <w:rPr>
          <w:lang w:val="en-GB" w:eastAsia="ja-JP"/>
        </w:rPr>
        <w:t>precoder is computed</w:t>
      </w:r>
      <w:r w:rsidR="00A341AA">
        <w:rPr>
          <w:lang w:val="en-GB" w:eastAsia="ja-JP"/>
        </w:rPr>
        <w:t xml:space="preserve"> from 1 RB</w:t>
      </w:r>
      <w:r w:rsidR="005069D8">
        <w:rPr>
          <w:lang w:val="en-GB" w:eastAsia="ja-JP"/>
        </w:rPr>
        <w:t xml:space="preserve">, </w:t>
      </w:r>
      <w:r w:rsidR="00A341AA">
        <w:rPr>
          <w:rFonts w:eastAsiaTheme="minorEastAsia"/>
        </w:rPr>
        <w:t xml:space="preserve">and in </w:t>
      </w:r>
      <w:r w:rsidR="00A341AA">
        <w:rPr>
          <w:rFonts w:eastAsiaTheme="minorEastAsia"/>
        </w:rPr>
        <w:fldChar w:fldCharType="begin"/>
      </w:r>
      <w:r w:rsidR="00A341AA">
        <w:rPr>
          <w:rFonts w:eastAsiaTheme="minorEastAsia"/>
        </w:rPr>
        <w:instrText xml:space="preserve"> REF _Ref115380464 \h </w:instrText>
      </w:r>
      <w:r w:rsidR="001B7FAF">
        <w:rPr>
          <w:rFonts w:eastAsiaTheme="minorEastAsia"/>
        </w:rPr>
        <w:instrText xml:space="preserve"> \* MERGEFORMAT </w:instrText>
      </w:r>
      <w:r w:rsidR="00A341AA">
        <w:rPr>
          <w:rFonts w:eastAsiaTheme="minorEastAsia"/>
        </w:rPr>
      </w:r>
      <w:r w:rsidR="00A341AA">
        <w:rPr>
          <w:rFonts w:eastAsiaTheme="minorEastAsia"/>
        </w:rPr>
        <w:fldChar w:fldCharType="separate"/>
      </w:r>
      <w:r w:rsidR="002F27C4">
        <w:rPr>
          <w:rFonts w:eastAsiaTheme="minorEastAsia"/>
          <w:b/>
          <w:bCs/>
        </w:rPr>
        <w:t>Error! Reference source not found.</w:t>
      </w:r>
      <w:r w:rsidR="00A341AA">
        <w:rPr>
          <w:rFonts w:eastAsiaTheme="minorEastAsia"/>
        </w:rPr>
        <w:fldChar w:fldCharType="end"/>
      </w:r>
      <w:r w:rsidR="005069D8">
        <w:rPr>
          <w:rFonts w:eastAsiaTheme="minorEastAsia"/>
        </w:rPr>
        <w:t xml:space="preserve"> when it is computed from an average over 4 RBs. Notice that the Difference between </w:t>
      </w:r>
      <w:r w:rsidR="005069D8">
        <w:rPr>
          <w:rFonts w:eastAsiaTheme="minorEastAsia"/>
        </w:rPr>
        <w:fldChar w:fldCharType="begin"/>
      </w:r>
      <w:r w:rsidR="005069D8">
        <w:rPr>
          <w:rFonts w:eastAsiaTheme="minorEastAsia"/>
        </w:rPr>
        <w:instrText xml:space="preserve"> REF _Ref115380460 \h </w:instrText>
      </w:r>
      <w:r w:rsidR="001B7FAF">
        <w:rPr>
          <w:rFonts w:eastAsiaTheme="minorEastAsia"/>
        </w:rPr>
        <w:instrText xml:space="preserve"> \* MERGEFORMAT </w:instrText>
      </w:r>
      <w:r w:rsidR="005069D8">
        <w:rPr>
          <w:rFonts w:eastAsiaTheme="minorEastAsia"/>
        </w:rPr>
      </w:r>
      <w:r w:rsidR="005069D8">
        <w:rPr>
          <w:rFonts w:eastAsiaTheme="minorEastAsia"/>
        </w:rPr>
        <w:fldChar w:fldCharType="separate"/>
      </w:r>
      <w:r w:rsidR="002F27C4" w:rsidRPr="00CE0424">
        <w:t xml:space="preserve">Figure </w:t>
      </w:r>
      <w:r w:rsidR="002F27C4">
        <w:rPr>
          <w:noProof/>
        </w:rPr>
        <w:t>4</w:t>
      </w:r>
      <w:r w:rsidR="005069D8">
        <w:rPr>
          <w:rFonts w:eastAsiaTheme="minorEastAsia"/>
        </w:rPr>
        <w:fldChar w:fldCharType="end"/>
      </w:r>
      <w:r w:rsidR="005069D8">
        <w:rPr>
          <w:rFonts w:eastAsiaTheme="minorEastAsia"/>
        </w:rPr>
        <w:t xml:space="preserve"> and </w:t>
      </w:r>
      <w:r w:rsidR="005069D8">
        <w:rPr>
          <w:rFonts w:eastAsiaTheme="minorEastAsia"/>
        </w:rPr>
        <w:fldChar w:fldCharType="begin"/>
      </w:r>
      <w:r w:rsidR="005069D8">
        <w:rPr>
          <w:rFonts w:eastAsiaTheme="minorEastAsia"/>
        </w:rPr>
        <w:instrText xml:space="preserve"> REF _Ref115380464 \h </w:instrText>
      </w:r>
      <w:r w:rsidR="001B7FAF">
        <w:rPr>
          <w:rFonts w:eastAsiaTheme="minorEastAsia"/>
        </w:rPr>
        <w:instrText xml:space="preserve"> \* MERGEFORMAT </w:instrText>
      </w:r>
      <w:r w:rsidR="005069D8">
        <w:rPr>
          <w:rFonts w:eastAsiaTheme="minorEastAsia"/>
        </w:rPr>
      </w:r>
      <w:r w:rsidR="005069D8">
        <w:rPr>
          <w:rFonts w:eastAsiaTheme="minorEastAsia"/>
        </w:rPr>
        <w:fldChar w:fldCharType="separate"/>
      </w:r>
      <w:r w:rsidR="002F27C4">
        <w:rPr>
          <w:rFonts w:eastAsiaTheme="minorEastAsia"/>
          <w:b/>
          <w:bCs/>
        </w:rPr>
        <w:t>Error! Reference source not found.</w:t>
      </w:r>
      <w:r w:rsidR="005069D8">
        <w:rPr>
          <w:rFonts w:eastAsiaTheme="minorEastAsia"/>
        </w:rPr>
        <w:fldChar w:fldCharType="end"/>
      </w:r>
      <w:r w:rsidR="005069D8">
        <w:rPr>
          <w:rFonts w:eastAsiaTheme="minorEastAsia"/>
        </w:rPr>
        <w:t xml:space="preserve"> is much smaller than in the corresponding difference </w:t>
      </w:r>
      <w:r w:rsidR="00B50B87">
        <w:rPr>
          <w:rFonts w:eastAsiaTheme="minorEastAsia"/>
        </w:rPr>
        <w:t>for SGCS.</w:t>
      </w:r>
    </w:p>
    <w:p w14:paraId="3BF51E99" w14:textId="10933A3A" w:rsidR="00E9373D" w:rsidRDefault="00E9373D" w:rsidP="001B7FAF">
      <w:pPr>
        <w:pStyle w:val="Proposal"/>
      </w:pPr>
      <w:bookmarkStart w:id="8" w:name="_Toc115448723"/>
      <w:r>
        <w:t>As an intermediate KPI, adopt the Relative Achievable Rate (RAR) as defined above</w:t>
      </w:r>
      <w:r w:rsidR="00EC0928">
        <w:t xml:space="preserve">, evaluated with </w:t>
      </w:r>
      <m:oMath>
        <m:r>
          <m:rPr>
            <m:sty m:val="bi"/>
          </m:rPr>
          <w:rPr>
            <w:rFonts w:ascii="Cambria Math" w:hAnsi="Cambria Math"/>
          </w:rPr>
          <m:t>γ=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</w:rPr>
              <m:t>100</m:t>
            </m:r>
          </m:num>
          <m:den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m:rPr>
                    <m:sty m:val="b"/>
                  </m:rPr>
                  <w:rPr>
                    <w:rFonts w:ascii="Cambria Math" w:hAnsi="Cambria Math"/>
                  </w:rPr>
                  <m:t>E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/>
                  </w:rPr>
                  <m:t>H</m:t>
                </m:r>
              </m:sub>
            </m:sSub>
            <m:d>
              <m:dPr>
                <m:ctrlPr>
                  <w:rPr>
                    <w:rFonts w:ascii="Cambria Math" w:hAnsi="Cambria Math"/>
                    <w:i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hAnsi="Cambria Math"/>
                      </w:rPr>
                      <m:t>1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hAnsi="Cambria Math"/>
                      </w:rPr>
                      <m:t>F</m:t>
                    </m:r>
                  </m:den>
                </m:f>
                <m:nary>
                  <m:naryPr>
                    <m:chr m:val="∑"/>
                    <m:limLoc m:val="subSup"/>
                    <m:ctrlPr>
                      <w:rPr>
                        <w:rFonts w:ascii="Cambria Math" w:hAnsi="Cambria Math"/>
                        <w:i/>
                      </w:rPr>
                    </m:ctrlPr>
                  </m:naryPr>
                  <m:sub>
                    <m:r>
                      <m:rPr>
                        <m:sty m:val="bi"/>
                      </m:rPr>
                      <w:rPr>
                        <w:rFonts w:ascii="Cambria Math" w:hAnsi="Cambria Math"/>
                      </w:rPr>
                      <m:t>f=1</m:t>
                    </m:r>
                  </m:sub>
                  <m:sup>
                    <m:r>
                      <m:rPr>
                        <m:sty m:val="bi"/>
                      </m:rPr>
                      <w:rPr>
                        <w:rFonts w:ascii="Cambria Math" w:hAnsi="Cambria Math"/>
                      </w:rPr>
                      <m:t>F</m:t>
                    </m:r>
                  </m:sup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</w:rPr>
                          <m:t>σ</m:t>
                        </m:r>
                      </m:e>
                      <m:sub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</w:rPr>
                          <m:t>max</m:t>
                        </m:r>
                      </m:sub>
                    </m:sSub>
                    <m:d>
                      <m:d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bPr>
                          <m:e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</w:rPr>
                              <m:t>H</m:t>
                            </m:r>
                          </m:e>
                          <m:sub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</w:rPr>
                              <m:t>f</m:t>
                            </m:r>
                          </m:sub>
                        </m:sSub>
                      </m:e>
                    </m:d>
                  </m:e>
                </m:nary>
              </m:e>
            </m:d>
          </m:den>
        </m:f>
      </m:oMath>
      <w:r>
        <w:t>.</w:t>
      </w:r>
      <w:bookmarkEnd w:id="8"/>
    </w:p>
    <w:p w14:paraId="001836A6" w14:textId="77777777" w:rsidR="00E9373D" w:rsidRPr="00E9373D" w:rsidRDefault="00E9373D" w:rsidP="001B7FAF">
      <w:pPr>
        <w:jc w:val="both"/>
        <w:rPr>
          <w:lang w:eastAsia="ja-JP"/>
        </w:rPr>
      </w:pPr>
    </w:p>
    <w:p w14:paraId="05A77DAF" w14:textId="3DF55941" w:rsidR="003A7C93" w:rsidRPr="00CE0424" w:rsidRDefault="003A7C93" w:rsidP="001B7FAF">
      <w:pPr>
        <w:pStyle w:val="TH"/>
        <w:jc w:val="both"/>
      </w:pPr>
      <w:r>
        <w:rPr>
          <w:noProof/>
        </w:rPr>
        <w:lastRenderedPageBreak/>
        <w:drawing>
          <wp:inline distT="0" distB="0" distL="0" distR="0" wp14:anchorId="17ACDF1C" wp14:editId="2A88208E">
            <wp:extent cx="6120765" cy="2969151"/>
            <wp:effectExtent l="0" t="0" r="0" b="317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29691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  <w:r>
        <w:rPr>
          <w:noProof/>
        </w:rPr>
        <w:drawing>
          <wp:inline distT="0" distB="0" distL="0" distR="0" wp14:anchorId="09B384D8" wp14:editId="7899884E">
            <wp:extent cx="6120765" cy="2969151"/>
            <wp:effectExtent l="0" t="0" r="0" b="317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29691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8D456B" w14:textId="7BC48FAE" w:rsidR="003A7C93" w:rsidRPr="00F07C10" w:rsidRDefault="003A7C93" w:rsidP="001B7FAF">
      <w:pPr>
        <w:pStyle w:val="TF"/>
        <w:jc w:val="both"/>
        <w:rPr>
          <w:lang w:val="en-US"/>
        </w:rPr>
      </w:pPr>
      <w:bookmarkStart w:id="9" w:name="_Ref115380460"/>
      <w:r w:rsidRPr="00CE0424">
        <w:t xml:space="preserve">Figure </w:t>
      </w:r>
      <w:r w:rsidRPr="00CE0424">
        <w:fldChar w:fldCharType="begin"/>
      </w:r>
      <w:r w:rsidRPr="00CE0424">
        <w:instrText xml:space="preserve"> SEQ Figure \* ARABIC </w:instrText>
      </w:r>
      <w:r w:rsidRPr="00CE0424">
        <w:fldChar w:fldCharType="separate"/>
      </w:r>
      <w:r w:rsidR="002F27C4">
        <w:rPr>
          <w:noProof/>
        </w:rPr>
        <w:t>4</w:t>
      </w:r>
      <w:r w:rsidRPr="00CE0424">
        <w:fldChar w:fldCharType="end"/>
      </w:r>
      <w:bookmarkEnd w:id="9"/>
      <w:r w:rsidRPr="00CE0424">
        <w:t xml:space="preserve">: </w:t>
      </w:r>
      <w:r w:rsidRPr="00DB344A">
        <w:rPr>
          <w:lang w:val="en-US"/>
        </w:rPr>
        <w:t>Relative Achievable Rate</w:t>
      </w:r>
      <w:r>
        <w:rPr>
          <w:lang w:val="en-US"/>
        </w:rPr>
        <w:t xml:space="preserve"> </w:t>
      </w:r>
      <w:r w:rsidR="00C43B30">
        <w:rPr>
          <w:lang w:val="en-US"/>
        </w:rPr>
        <w:t xml:space="preserve">(RAR) </w:t>
      </w:r>
      <w:r w:rsidR="000420B3">
        <w:rPr>
          <w:lang w:val="en-US"/>
        </w:rPr>
        <w:t>for</w:t>
      </w:r>
      <w:r>
        <w:rPr>
          <w:lang w:val="en-US"/>
        </w:rPr>
        <w:t xml:space="preserve"> different Rel16 Type-II ParCombs </w:t>
      </w:r>
      <w:r w:rsidR="00492723">
        <w:rPr>
          <w:lang w:val="en-US"/>
        </w:rPr>
        <w:t xml:space="preserve">compared to </w:t>
      </w:r>
      <w:r w:rsidR="00492723" w:rsidRPr="00F07C10">
        <w:rPr>
          <w:lang w:val="en-US"/>
        </w:rPr>
        <w:t>a</w:t>
      </w:r>
      <w:r w:rsidR="00492723">
        <w:rPr>
          <w:lang w:val="en-US"/>
        </w:rPr>
        <w:t xml:space="preserve"> ground truth precoder extracted from the Tx-Tx covariance from a single RB</w:t>
      </w:r>
      <w:r>
        <w:rPr>
          <w:lang w:val="en-US"/>
        </w:rPr>
        <w:t>.</w:t>
      </w:r>
    </w:p>
    <w:p w14:paraId="15FAD400" w14:textId="77777777" w:rsidR="00FD20E5" w:rsidRDefault="00FD20E5" w:rsidP="001B7FAF">
      <w:pPr>
        <w:pStyle w:val="BodyText"/>
      </w:pPr>
    </w:p>
    <w:p w14:paraId="45CE271D" w14:textId="73C3B573" w:rsidR="002771CC" w:rsidRPr="0050219B" w:rsidRDefault="00056A54" w:rsidP="001B7FAF">
      <w:pPr>
        <w:pStyle w:val="Heading1"/>
        <w:jc w:val="both"/>
        <w:rPr>
          <w:lang w:val="en-US"/>
        </w:rPr>
      </w:pPr>
      <w:r w:rsidRPr="0050219B">
        <w:rPr>
          <w:lang w:val="en-US"/>
        </w:rPr>
        <w:t>3</w:t>
      </w:r>
      <w:r w:rsidRPr="0050219B">
        <w:rPr>
          <w:lang w:val="en-US"/>
        </w:rPr>
        <w:tab/>
        <w:t>Evaluation results</w:t>
      </w:r>
    </w:p>
    <w:p w14:paraId="0E2D2EC7" w14:textId="31E82A0A" w:rsidR="0050219B" w:rsidRPr="0050219B" w:rsidRDefault="0050219B" w:rsidP="001B7FAF">
      <w:pPr>
        <w:jc w:val="both"/>
        <w:rPr>
          <w:lang w:eastAsia="ja-JP"/>
        </w:rPr>
      </w:pPr>
      <w:r w:rsidRPr="0050219B">
        <w:rPr>
          <w:lang w:eastAsia="ja-JP"/>
        </w:rPr>
        <w:t xml:space="preserve">The data used for the evaluation </w:t>
      </w:r>
      <w:r w:rsidR="00DD0575">
        <w:rPr>
          <w:lang w:eastAsia="ja-JP"/>
        </w:rPr>
        <w:t>are channels logged</w:t>
      </w:r>
      <w:r w:rsidR="009901D4">
        <w:rPr>
          <w:lang w:eastAsia="ja-JP"/>
        </w:rPr>
        <w:t xml:space="preserve"> from a system-level simulator running a</w:t>
      </w:r>
      <w:r w:rsidR="00DD0575">
        <w:rPr>
          <w:lang w:eastAsia="ja-JP"/>
        </w:rPr>
        <w:t xml:space="preserve"> scenario with the following parameters.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363"/>
        <w:gridCol w:w="5266"/>
      </w:tblGrid>
      <w:tr w:rsidR="0050219B" w:rsidRPr="0050219B" w14:paraId="55A34A82" w14:textId="77777777" w:rsidTr="4CB48FD1">
        <w:trPr>
          <w:trHeight w:val="283"/>
        </w:trPr>
        <w:tc>
          <w:tcPr>
            <w:tcW w:w="0" w:type="auto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40CA72" w14:textId="52FF0BAF" w:rsidR="0050219B" w:rsidRPr="0050219B" w:rsidRDefault="0050219B" w:rsidP="001B7FAF">
            <w:pPr>
              <w:pStyle w:val="BodyText"/>
              <w:spacing w:after="0"/>
              <w:rPr>
                <w:rFonts w:cs="Arial"/>
                <w:sz w:val="20"/>
                <w:szCs w:val="20"/>
              </w:rPr>
            </w:pPr>
            <w:r w:rsidRPr="0050219B">
              <w:rPr>
                <w:rFonts w:cs="Arial"/>
                <w:sz w:val="20"/>
                <w:szCs w:val="20"/>
              </w:rPr>
              <w:t>System-level simulation parameters for data generation</w:t>
            </w:r>
          </w:p>
        </w:tc>
      </w:tr>
      <w:tr w:rsidR="0050219B" w:rsidRPr="0050219B" w14:paraId="759767B1" w14:textId="77777777" w:rsidTr="008B49E3">
        <w:trPr>
          <w:trHeight w:val="283"/>
        </w:trPr>
        <w:tc>
          <w:tcPr>
            <w:tcW w:w="4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6E47EC" w14:textId="5DA6D4B4" w:rsidR="0050219B" w:rsidRPr="0050219B" w:rsidRDefault="0050219B" w:rsidP="001B7FAF">
            <w:pPr>
              <w:pStyle w:val="BodyText"/>
              <w:spacing w:after="0"/>
              <w:rPr>
                <w:rFonts w:cs="Arial"/>
                <w:color w:val="000000" w:themeColor="text1"/>
                <w:sz w:val="20"/>
                <w:szCs w:val="20"/>
              </w:rPr>
            </w:pPr>
            <w:r w:rsidRPr="0050219B">
              <w:rPr>
                <w:rFonts w:cs="Arial"/>
                <w:color w:val="000000" w:themeColor="text1"/>
                <w:sz w:val="20"/>
                <w:szCs w:val="20"/>
              </w:rPr>
              <w:t>Scenario</w:t>
            </w:r>
          </w:p>
        </w:tc>
        <w:tc>
          <w:tcPr>
            <w:tcW w:w="5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CA1BC0" w14:textId="643ADE45" w:rsidR="0050219B" w:rsidRPr="0050219B" w:rsidRDefault="0050219B" w:rsidP="001B7FAF">
            <w:pPr>
              <w:pStyle w:val="BodyText"/>
              <w:spacing w:after="0"/>
              <w:rPr>
                <w:rFonts w:cs="Arial"/>
                <w:color w:val="000000" w:themeColor="text1"/>
                <w:sz w:val="20"/>
                <w:szCs w:val="20"/>
              </w:rPr>
            </w:pPr>
            <w:r w:rsidRPr="0050219B">
              <w:rPr>
                <w:rFonts w:cs="Arial"/>
                <w:color w:val="000000" w:themeColor="text1"/>
                <w:sz w:val="20"/>
                <w:szCs w:val="20"/>
              </w:rPr>
              <w:t>Uma dense (200m ISD)</w:t>
            </w:r>
          </w:p>
        </w:tc>
      </w:tr>
      <w:tr w:rsidR="0050219B" w:rsidRPr="0050219B" w14:paraId="7B9649A2" w14:textId="77777777" w:rsidTr="008B49E3">
        <w:trPr>
          <w:trHeight w:val="283"/>
        </w:trPr>
        <w:tc>
          <w:tcPr>
            <w:tcW w:w="4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71F46D" w14:textId="32CDFAEC" w:rsidR="0050219B" w:rsidRPr="0050219B" w:rsidRDefault="0050219B" w:rsidP="001B7FAF">
            <w:pPr>
              <w:pStyle w:val="BodyText"/>
              <w:spacing w:after="0"/>
              <w:rPr>
                <w:rFonts w:cs="Arial"/>
                <w:color w:val="000000" w:themeColor="text1"/>
                <w:sz w:val="20"/>
                <w:szCs w:val="20"/>
              </w:rPr>
            </w:pPr>
            <w:r w:rsidRPr="0050219B">
              <w:rPr>
                <w:rFonts w:cs="Arial"/>
                <w:sz w:val="20"/>
                <w:szCs w:val="20"/>
              </w:rPr>
              <w:t>Carrier frequency</w:t>
            </w:r>
          </w:p>
        </w:tc>
        <w:tc>
          <w:tcPr>
            <w:tcW w:w="5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BACEA4" w14:textId="1CE5D78E" w:rsidR="0050219B" w:rsidRPr="0050219B" w:rsidRDefault="0050219B" w:rsidP="001B7FAF">
            <w:pPr>
              <w:pStyle w:val="BodyText"/>
              <w:spacing w:after="0"/>
              <w:rPr>
                <w:rFonts w:cs="Arial"/>
                <w:color w:val="000000" w:themeColor="text1"/>
                <w:sz w:val="20"/>
                <w:szCs w:val="20"/>
              </w:rPr>
            </w:pPr>
            <w:r w:rsidRPr="0050219B">
              <w:rPr>
                <w:rFonts w:cs="Arial"/>
                <w:sz w:val="20"/>
                <w:szCs w:val="20"/>
              </w:rPr>
              <w:t xml:space="preserve">2 GHz </w:t>
            </w:r>
          </w:p>
        </w:tc>
      </w:tr>
      <w:tr w:rsidR="00E44656" w:rsidRPr="0050219B" w14:paraId="3BAD2603" w14:textId="77777777" w:rsidTr="008B49E3">
        <w:trPr>
          <w:trHeight w:val="283"/>
        </w:trPr>
        <w:tc>
          <w:tcPr>
            <w:tcW w:w="4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531D21" w14:textId="21B6BE5B" w:rsidR="00E44656" w:rsidRDefault="008B49E3" w:rsidP="001B7FAF">
            <w:pPr>
              <w:pStyle w:val="BodyText"/>
              <w:spacing w:after="0"/>
              <w:rPr>
                <w:rFonts w:cs="Arial"/>
              </w:rPr>
            </w:pPr>
            <w:r>
              <w:rPr>
                <w:rFonts w:cs="Arial"/>
                <w:sz w:val="20"/>
                <w:szCs w:val="20"/>
              </w:rPr>
              <w:t>B</w:t>
            </w:r>
            <w:r w:rsidR="7EC30F39" w:rsidRPr="4CB48FD1">
              <w:rPr>
                <w:rFonts w:cs="Arial"/>
                <w:sz w:val="20"/>
                <w:szCs w:val="20"/>
              </w:rPr>
              <w:t>andwidth</w:t>
            </w:r>
          </w:p>
        </w:tc>
        <w:tc>
          <w:tcPr>
            <w:tcW w:w="5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913BBB" w14:textId="031E52C0" w:rsidR="00E44656" w:rsidRPr="0050219B" w:rsidRDefault="00A77A5C" w:rsidP="001B7FAF">
            <w:pPr>
              <w:pStyle w:val="BodyText"/>
              <w:spacing w:after="0"/>
              <w:rPr>
                <w:rFonts w:cs="Arial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10 MHz (52 RBs</w:t>
            </w:r>
            <w:r w:rsidR="00EB2209">
              <w:rPr>
                <w:rFonts w:cs="Arial"/>
                <w:sz w:val="20"/>
                <w:szCs w:val="20"/>
              </w:rPr>
              <w:t>)</w:t>
            </w:r>
          </w:p>
        </w:tc>
      </w:tr>
      <w:tr w:rsidR="00E44656" w:rsidRPr="0050219B" w14:paraId="0D38B1E3" w14:textId="77777777" w:rsidTr="008B49E3">
        <w:trPr>
          <w:trHeight w:val="283"/>
        </w:trPr>
        <w:tc>
          <w:tcPr>
            <w:tcW w:w="4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6DA392" w14:textId="2FF5419D" w:rsidR="00E44656" w:rsidRPr="0050219B" w:rsidRDefault="00E44656" w:rsidP="001B7FAF">
            <w:pPr>
              <w:pStyle w:val="BodyText"/>
              <w:spacing w:after="0"/>
              <w:rPr>
                <w:rFonts w:cs="Arial"/>
                <w:sz w:val="20"/>
                <w:szCs w:val="20"/>
              </w:rPr>
            </w:pPr>
            <w:r w:rsidRPr="0050219B">
              <w:rPr>
                <w:rFonts w:cs="Arial"/>
                <w:color w:val="000000" w:themeColor="text1"/>
                <w:sz w:val="20"/>
                <w:szCs w:val="20"/>
              </w:rPr>
              <w:t>Subcarrier spacing</w:t>
            </w:r>
          </w:p>
        </w:tc>
        <w:tc>
          <w:tcPr>
            <w:tcW w:w="5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28F481" w14:textId="14DEEFCD" w:rsidR="00E44656" w:rsidRPr="0050219B" w:rsidRDefault="00E44656" w:rsidP="001B7FAF">
            <w:pPr>
              <w:pStyle w:val="BodyText"/>
              <w:spacing w:after="0"/>
              <w:rPr>
                <w:rFonts w:cs="Arial"/>
                <w:sz w:val="20"/>
                <w:szCs w:val="20"/>
              </w:rPr>
            </w:pPr>
            <w:r w:rsidRPr="0050219B">
              <w:rPr>
                <w:rFonts w:cs="Arial"/>
                <w:color w:val="000000" w:themeColor="text1"/>
                <w:sz w:val="20"/>
                <w:szCs w:val="20"/>
              </w:rPr>
              <w:t>15 kHz</w:t>
            </w:r>
          </w:p>
        </w:tc>
      </w:tr>
      <w:tr w:rsidR="00E44656" w:rsidRPr="0050219B" w14:paraId="72B0C04D" w14:textId="77777777" w:rsidTr="008B49E3">
        <w:trPr>
          <w:trHeight w:val="283"/>
        </w:trPr>
        <w:tc>
          <w:tcPr>
            <w:tcW w:w="4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0D0DB5" w14:textId="36F0FAF7" w:rsidR="00E44656" w:rsidRPr="0050219B" w:rsidRDefault="00E44656" w:rsidP="001B7FAF">
            <w:pPr>
              <w:pStyle w:val="BodyText"/>
              <w:spacing w:after="0"/>
              <w:rPr>
                <w:rFonts w:cs="Arial"/>
                <w:color w:val="000000" w:themeColor="text1"/>
                <w:sz w:val="20"/>
                <w:szCs w:val="20"/>
              </w:rPr>
            </w:pPr>
            <w:r w:rsidRPr="0050219B">
              <w:rPr>
                <w:rFonts w:cs="Arial"/>
                <w:color w:val="000000" w:themeColor="text1"/>
                <w:sz w:val="20"/>
                <w:szCs w:val="20"/>
              </w:rPr>
              <w:t>Channel model</w:t>
            </w:r>
          </w:p>
        </w:tc>
        <w:tc>
          <w:tcPr>
            <w:tcW w:w="5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D3B418" w14:textId="75E8394B" w:rsidR="00E44656" w:rsidRPr="0050219B" w:rsidRDefault="00E44656" w:rsidP="001B7FAF">
            <w:pPr>
              <w:pStyle w:val="BodyText"/>
              <w:spacing w:after="0"/>
              <w:rPr>
                <w:rFonts w:cs="Arial"/>
                <w:color w:val="000000" w:themeColor="text1"/>
                <w:sz w:val="20"/>
                <w:szCs w:val="20"/>
              </w:rPr>
            </w:pPr>
            <w:r w:rsidRPr="0050219B">
              <w:rPr>
                <w:rFonts w:cs="Arial"/>
                <w:color w:val="000000" w:themeColor="text1"/>
                <w:sz w:val="20"/>
                <w:szCs w:val="20"/>
              </w:rPr>
              <w:t>38.901</w:t>
            </w:r>
          </w:p>
        </w:tc>
      </w:tr>
      <w:tr w:rsidR="00AD48C6" w:rsidRPr="0050219B" w14:paraId="7397F80B" w14:textId="77777777" w:rsidTr="008B49E3">
        <w:trPr>
          <w:trHeight w:val="283"/>
        </w:trPr>
        <w:tc>
          <w:tcPr>
            <w:tcW w:w="4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CE4409" w14:textId="2BE3A98B" w:rsidR="00AD48C6" w:rsidRPr="0050219B" w:rsidRDefault="00AD48C6" w:rsidP="001B7FAF">
            <w:pPr>
              <w:pStyle w:val="BodyText"/>
              <w:spacing w:after="0"/>
              <w:rPr>
                <w:rFonts w:cs="Arial"/>
                <w:color w:val="000000" w:themeColor="text1"/>
                <w:sz w:val="20"/>
                <w:szCs w:val="20"/>
              </w:rPr>
            </w:pPr>
            <w:r w:rsidRPr="0050219B">
              <w:rPr>
                <w:rFonts w:cs="Arial"/>
                <w:color w:val="000000" w:themeColor="text1"/>
                <w:sz w:val="20"/>
                <w:szCs w:val="20"/>
              </w:rPr>
              <w:lastRenderedPageBreak/>
              <w:t>BS transmit power</w:t>
            </w:r>
          </w:p>
        </w:tc>
        <w:tc>
          <w:tcPr>
            <w:tcW w:w="5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14BCB3" w14:textId="2958DA90" w:rsidR="00AD48C6" w:rsidRPr="0050219B" w:rsidRDefault="00AD48C6" w:rsidP="001B7FAF">
            <w:pPr>
              <w:pStyle w:val="BodyText"/>
              <w:spacing w:after="0"/>
              <w:rPr>
                <w:rFonts w:cs="Arial"/>
                <w:color w:val="000000" w:themeColor="text1"/>
                <w:sz w:val="20"/>
                <w:szCs w:val="20"/>
              </w:rPr>
            </w:pPr>
            <w:r w:rsidRPr="0050219B">
              <w:rPr>
                <w:rFonts w:cs="Arial"/>
                <w:sz w:val="20"/>
                <w:szCs w:val="20"/>
              </w:rPr>
              <w:t>4</w:t>
            </w:r>
            <w:r w:rsidR="00B21C44">
              <w:rPr>
                <w:rFonts w:cs="Arial"/>
                <w:sz w:val="20"/>
                <w:szCs w:val="20"/>
              </w:rPr>
              <w:t>1</w:t>
            </w:r>
            <w:r w:rsidRPr="0050219B">
              <w:rPr>
                <w:rFonts w:cs="Arial"/>
                <w:sz w:val="20"/>
                <w:szCs w:val="20"/>
              </w:rPr>
              <w:t xml:space="preserve"> dBm</w:t>
            </w:r>
          </w:p>
        </w:tc>
      </w:tr>
      <w:tr w:rsidR="00AD48C6" w:rsidRPr="0050219B" w14:paraId="73BBD1E1" w14:textId="77777777" w:rsidTr="008B49E3">
        <w:trPr>
          <w:trHeight w:val="283"/>
        </w:trPr>
        <w:tc>
          <w:tcPr>
            <w:tcW w:w="4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13A6BF" w14:textId="605CB327" w:rsidR="00AD48C6" w:rsidRPr="0050219B" w:rsidRDefault="00AD48C6" w:rsidP="001B7FAF">
            <w:pPr>
              <w:pStyle w:val="BodyText"/>
              <w:spacing w:after="0"/>
              <w:rPr>
                <w:rFonts w:cs="Arial"/>
                <w:color w:val="000000" w:themeColor="text1"/>
                <w:sz w:val="20"/>
                <w:szCs w:val="20"/>
              </w:rPr>
            </w:pPr>
            <w:r w:rsidRPr="0050219B">
              <w:rPr>
                <w:rFonts w:cs="Arial"/>
                <w:color w:val="000000" w:themeColor="text1"/>
                <w:sz w:val="20"/>
                <w:szCs w:val="20"/>
              </w:rPr>
              <w:t>BS antenna height</w:t>
            </w:r>
          </w:p>
        </w:tc>
        <w:tc>
          <w:tcPr>
            <w:tcW w:w="5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F0C4D5" w14:textId="619740D5" w:rsidR="00AD48C6" w:rsidRPr="0050219B" w:rsidRDefault="00AD48C6" w:rsidP="001B7FAF">
            <w:pPr>
              <w:pStyle w:val="BodyText"/>
              <w:spacing w:after="0"/>
              <w:rPr>
                <w:rFonts w:cs="Arial"/>
                <w:color w:val="000000" w:themeColor="text1"/>
                <w:sz w:val="20"/>
                <w:szCs w:val="20"/>
              </w:rPr>
            </w:pPr>
            <w:r w:rsidRPr="0050219B">
              <w:rPr>
                <w:rFonts w:cs="Arial"/>
                <w:color w:val="000000" w:themeColor="text1"/>
                <w:sz w:val="20"/>
                <w:szCs w:val="20"/>
              </w:rPr>
              <w:t xml:space="preserve">25 m </w:t>
            </w:r>
          </w:p>
        </w:tc>
      </w:tr>
      <w:tr w:rsidR="00AD48C6" w:rsidRPr="0050219B" w14:paraId="330BE82C" w14:textId="77777777" w:rsidTr="008B49E3">
        <w:trPr>
          <w:trHeight w:val="283"/>
        </w:trPr>
        <w:tc>
          <w:tcPr>
            <w:tcW w:w="4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6F8EEA" w14:textId="2983E7EC" w:rsidR="00AD48C6" w:rsidRPr="0050219B" w:rsidRDefault="00AD48C6" w:rsidP="001B7FAF">
            <w:pPr>
              <w:pStyle w:val="BodyText"/>
              <w:spacing w:after="0"/>
              <w:rPr>
                <w:rFonts w:cs="Arial"/>
                <w:sz w:val="20"/>
                <w:szCs w:val="20"/>
              </w:rPr>
            </w:pPr>
            <w:r w:rsidRPr="0050219B">
              <w:rPr>
                <w:rFonts w:cs="Arial"/>
                <w:color w:val="000000" w:themeColor="text1"/>
                <w:sz w:val="20"/>
                <w:szCs w:val="20"/>
              </w:rPr>
              <w:t>BS antenna configuration</w:t>
            </w:r>
          </w:p>
        </w:tc>
        <w:tc>
          <w:tcPr>
            <w:tcW w:w="5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6DFB46" w14:textId="77777777" w:rsidR="00AD48C6" w:rsidRPr="0050219B" w:rsidRDefault="00AD48C6" w:rsidP="001B7FAF">
            <w:pPr>
              <w:pStyle w:val="BodyText"/>
              <w:spacing w:after="0"/>
              <w:rPr>
                <w:rFonts w:cs="Arial"/>
                <w:color w:val="000000" w:themeColor="text1"/>
                <w:sz w:val="20"/>
                <w:szCs w:val="20"/>
              </w:rPr>
            </w:pPr>
            <w:r w:rsidRPr="0050219B">
              <w:rPr>
                <w:rFonts w:cs="Arial"/>
                <w:color w:val="000000" w:themeColor="text1"/>
                <w:sz w:val="20"/>
                <w:szCs w:val="20"/>
              </w:rPr>
              <w:t xml:space="preserve">32 ports </w:t>
            </w:r>
          </w:p>
          <w:p w14:paraId="174DAE22" w14:textId="77777777" w:rsidR="00AD48C6" w:rsidRPr="0050219B" w:rsidRDefault="00AD48C6" w:rsidP="001B7FAF">
            <w:pPr>
              <w:pStyle w:val="BodyText"/>
              <w:numPr>
                <w:ilvl w:val="0"/>
                <w:numId w:val="26"/>
              </w:numPr>
              <w:spacing w:after="0" w:line="256" w:lineRule="auto"/>
              <w:rPr>
                <w:rFonts w:cs="Arial"/>
                <w:color w:val="000000" w:themeColor="text1"/>
                <w:sz w:val="20"/>
                <w:szCs w:val="20"/>
              </w:rPr>
            </w:pPr>
            <w:r w:rsidRPr="0050219B">
              <w:rPr>
                <w:rFonts w:cs="Arial"/>
                <w:color w:val="000000" w:themeColor="text1"/>
                <w:sz w:val="20"/>
                <w:szCs w:val="20"/>
              </w:rPr>
              <w:t>(</w:t>
            </w:r>
            <m:oMath>
              <m:r>
                <w:rPr>
                  <w:rFonts w:ascii="Cambria Math" w:hAnsi="Cambria Math" w:cs="Arial"/>
                  <w:color w:val="000000" w:themeColor="text1"/>
                  <w:sz w:val="20"/>
                  <w:szCs w:val="20"/>
                </w:rPr>
                <m:t>M</m:t>
              </m:r>
            </m:oMath>
            <w:r w:rsidRPr="0050219B">
              <w:rPr>
                <w:rFonts w:cs="Arial"/>
                <w:color w:val="000000" w:themeColor="text1"/>
                <w:sz w:val="20"/>
                <w:szCs w:val="20"/>
              </w:rPr>
              <w:t xml:space="preserve">, </w:t>
            </w:r>
            <m:oMath>
              <m:r>
                <w:rPr>
                  <w:rFonts w:ascii="Cambria Math" w:hAnsi="Cambria Math" w:cs="Arial"/>
                  <w:color w:val="000000" w:themeColor="text1"/>
                  <w:sz w:val="20"/>
                  <w:szCs w:val="20"/>
                </w:rPr>
                <m:t>N</m:t>
              </m:r>
            </m:oMath>
            <w:r w:rsidRPr="0050219B">
              <w:rPr>
                <w:rFonts w:cs="Arial"/>
                <w:color w:val="000000" w:themeColor="text1"/>
                <w:sz w:val="20"/>
                <w:szCs w:val="20"/>
              </w:rPr>
              <w:t xml:space="preserve">, </w:t>
            </w:r>
            <m:oMath>
              <m:r>
                <w:rPr>
                  <w:rFonts w:ascii="Cambria Math" w:hAnsi="Cambria Math" w:cs="Arial"/>
                  <w:color w:val="000000" w:themeColor="text1"/>
                  <w:sz w:val="20"/>
                  <w:szCs w:val="20"/>
                </w:rPr>
                <m:t>P</m:t>
              </m:r>
            </m:oMath>
            <w:r w:rsidRPr="0050219B">
              <w:rPr>
                <w:rFonts w:cs="Arial"/>
                <w:color w:val="000000" w:themeColor="text1"/>
                <w:sz w:val="20"/>
                <w:szCs w:val="20"/>
              </w:rPr>
              <w:t xml:space="preserve">, </w:t>
            </w:r>
            <m:oMath>
              <m:sSub>
                <m:sSubPr>
                  <m:ctrlPr>
                    <w:rPr>
                      <w:rFonts w:ascii="Cambria Math" w:hAnsi="Cambria Math" w:cs="Arial"/>
                      <w:i/>
                      <w:color w:val="000000" w:themeColor="text1"/>
                    </w:rPr>
                  </m:ctrlPr>
                </m:sSubPr>
                <m:e>
                  <m:r>
                    <w:rPr>
                      <w:rFonts w:ascii="Cambria Math" w:hAnsi="Cambria Math" w:cs="Arial"/>
                      <w:color w:val="000000" w:themeColor="text1"/>
                      <w:sz w:val="20"/>
                      <w:szCs w:val="20"/>
                    </w:rPr>
                    <m:t>M</m:t>
                  </m:r>
                </m:e>
                <m:sub>
                  <m:r>
                    <w:rPr>
                      <w:rFonts w:ascii="Cambria Math" w:hAnsi="Cambria Math" w:cs="Arial"/>
                      <w:color w:val="000000" w:themeColor="text1"/>
                      <w:sz w:val="20"/>
                      <w:szCs w:val="20"/>
                    </w:rPr>
                    <m:t>g</m:t>
                  </m:r>
                </m:sub>
              </m:sSub>
            </m:oMath>
            <w:r w:rsidRPr="0050219B">
              <w:rPr>
                <w:rFonts w:cs="Arial"/>
                <w:color w:val="000000" w:themeColor="text1"/>
                <w:sz w:val="20"/>
                <w:szCs w:val="20"/>
              </w:rPr>
              <w:t xml:space="preserve">, </w:t>
            </w:r>
            <m:oMath>
              <m:sSub>
                <m:sSubPr>
                  <m:ctrlPr>
                    <w:rPr>
                      <w:rFonts w:ascii="Cambria Math" w:hAnsi="Cambria Math" w:cs="Arial"/>
                      <w:i/>
                      <w:color w:val="000000" w:themeColor="text1"/>
                    </w:rPr>
                  </m:ctrlPr>
                </m:sSubPr>
                <m:e>
                  <m:r>
                    <w:rPr>
                      <w:rFonts w:ascii="Cambria Math" w:hAnsi="Cambria Math" w:cs="Arial"/>
                      <w:color w:val="000000" w:themeColor="text1"/>
                      <w:sz w:val="20"/>
                      <w:szCs w:val="20"/>
                    </w:rPr>
                    <m:t>N</m:t>
                  </m:r>
                </m:e>
                <m:sub>
                  <m:r>
                    <w:rPr>
                      <w:rFonts w:ascii="Cambria Math" w:hAnsi="Cambria Math" w:cs="Arial"/>
                      <w:color w:val="000000" w:themeColor="text1"/>
                      <w:sz w:val="20"/>
                      <w:szCs w:val="20"/>
                    </w:rPr>
                    <m:t>g</m:t>
                  </m:r>
                </m:sub>
              </m:sSub>
            </m:oMath>
            <w:r w:rsidRPr="0050219B">
              <w:rPr>
                <w:rFonts w:cs="Arial"/>
                <w:color w:val="000000" w:themeColor="text1"/>
                <w:sz w:val="20"/>
                <w:szCs w:val="20"/>
              </w:rPr>
              <w:t xml:space="preserve">, </w:t>
            </w:r>
            <m:oMath>
              <m:sSub>
                <m:sSubPr>
                  <m:ctrlPr>
                    <w:rPr>
                      <w:rFonts w:ascii="Cambria Math" w:hAnsi="Cambria Math" w:cs="Arial"/>
                      <w:i/>
                      <w:color w:val="000000" w:themeColor="text1"/>
                    </w:rPr>
                  </m:ctrlPr>
                </m:sSubPr>
                <m:e>
                  <m:r>
                    <w:rPr>
                      <w:rFonts w:ascii="Cambria Math" w:hAnsi="Cambria Math" w:cs="Arial"/>
                      <w:color w:val="000000" w:themeColor="text1"/>
                      <w:sz w:val="20"/>
                      <w:szCs w:val="20"/>
                    </w:rPr>
                    <m:t>M</m:t>
                  </m:r>
                </m:e>
                <m:sub>
                  <m:r>
                    <w:rPr>
                      <w:rFonts w:ascii="Cambria Math" w:hAnsi="Cambria Math" w:cs="Arial"/>
                      <w:color w:val="000000" w:themeColor="text1"/>
                      <w:sz w:val="20"/>
                      <w:szCs w:val="20"/>
                    </w:rPr>
                    <m:t>p</m:t>
                  </m:r>
                </m:sub>
              </m:sSub>
            </m:oMath>
            <w:r w:rsidRPr="0050219B">
              <w:rPr>
                <w:rFonts w:cs="Arial"/>
                <w:color w:val="000000" w:themeColor="text1"/>
                <w:sz w:val="20"/>
                <w:szCs w:val="20"/>
              </w:rPr>
              <w:t xml:space="preserve">, </w:t>
            </w:r>
            <m:oMath>
              <m:sSub>
                <m:sSubPr>
                  <m:ctrlPr>
                    <w:rPr>
                      <w:rFonts w:ascii="Cambria Math" w:hAnsi="Cambria Math" w:cs="Arial"/>
                      <w:i/>
                      <w:color w:val="000000" w:themeColor="text1"/>
                    </w:rPr>
                  </m:ctrlPr>
                </m:sSubPr>
                <m:e>
                  <m:r>
                    <w:rPr>
                      <w:rFonts w:ascii="Cambria Math" w:hAnsi="Cambria Math" w:cs="Arial"/>
                      <w:color w:val="000000" w:themeColor="text1"/>
                      <w:sz w:val="20"/>
                      <w:szCs w:val="20"/>
                    </w:rPr>
                    <m:t>N</m:t>
                  </m:r>
                </m:e>
                <m:sub>
                  <m:r>
                    <w:rPr>
                      <w:rFonts w:ascii="Cambria Math" w:hAnsi="Cambria Math" w:cs="Arial"/>
                      <w:color w:val="000000" w:themeColor="text1"/>
                      <w:sz w:val="20"/>
                      <w:szCs w:val="20"/>
                    </w:rPr>
                    <m:t>p</m:t>
                  </m:r>
                </m:sub>
              </m:sSub>
            </m:oMath>
            <w:r w:rsidRPr="0050219B">
              <w:rPr>
                <w:rFonts w:cs="Arial"/>
                <w:color w:val="000000" w:themeColor="text1"/>
                <w:sz w:val="20"/>
                <w:szCs w:val="20"/>
              </w:rPr>
              <w:t xml:space="preserve">) = (8, 8 ,2, 1, 1, 2, 8) </w:t>
            </w:r>
          </w:p>
          <w:p w14:paraId="1A1E1204" w14:textId="77777777" w:rsidR="00AD48C6" w:rsidRPr="0050219B" w:rsidRDefault="00AD48C6" w:rsidP="001B7FAF">
            <w:pPr>
              <w:pStyle w:val="BodyText"/>
              <w:numPr>
                <w:ilvl w:val="0"/>
                <w:numId w:val="26"/>
              </w:numPr>
              <w:spacing w:after="0" w:line="256" w:lineRule="auto"/>
              <w:rPr>
                <w:rFonts w:cs="Arial"/>
                <w:color w:val="000000" w:themeColor="text1"/>
                <w:sz w:val="20"/>
                <w:szCs w:val="20"/>
              </w:rPr>
            </w:pPr>
            <w:r w:rsidRPr="0050219B">
              <w:rPr>
                <w:rFonts w:cs="Arial"/>
                <w:color w:val="000000" w:themeColor="text1"/>
                <w:sz w:val="20"/>
                <w:szCs w:val="20"/>
              </w:rPr>
              <w:t>(</w:t>
            </w:r>
            <m:oMath>
              <m:sSub>
                <m:sSubPr>
                  <m:ctrlPr>
                    <w:rPr>
                      <w:rFonts w:ascii="Cambria Math" w:hAnsi="Cambria Math" w:cs="Arial"/>
                      <w:i/>
                      <w:color w:val="000000" w:themeColor="text1"/>
                    </w:rPr>
                  </m:ctrlPr>
                </m:sSubPr>
                <m:e>
                  <m:r>
                    <w:rPr>
                      <w:rFonts w:ascii="Cambria Math" w:hAnsi="Cambria Math" w:cs="Arial"/>
                      <w:color w:val="000000" w:themeColor="text1"/>
                      <w:sz w:val="20"/>
                      <w:szCs w:val="20"/>
                    </w:rPr>
                    <m:t>d</m:t>
                  </m:r>
                </m:e>
                <m:sub>
                  <m:r>
                    <w:rPr>
                      <w:rFonts w:ascii="Cambria Math" w:hAnsi="Cambria Math" w:cs="Arial"/>
                      <w:color w:val="000000" w:themeColor="text1"/>
                      <w:sz w:val="20"/>
                      <w:szCs w:val="20"/>
                    </w:rPr>
                    <m:t>H</m:t>
                  </m:r>
                </m:sub>
              </m:sSub>
            </m:oMath>
            <w:r w:rsidRPr="0050219B">
              <w:rPr>
                <w:rFonts w:cs="Arial"/>
                <w:color w:val="000000" w:themeColor="text1"/>
                <w:sz w:val="20"/>
                <w:szCs w:val="20"/>
              </w:rPr>
              <w:t xml:space="preserve">, </w:t>
            </w:r>
            <m:oMath>
              <m:sSub>
                <m:sSubPr>
                  <m:ctrlPr>
                    <w:rPr>
                      <w:rFonts w:ascii="Cambria Math" w:hAnsi="Cambria Math" w:cs="Arial"/>
                      <w:i/>
                      <w:color w:val="000000" w:themeColor="text1"/>
                    </w:rPr>
                  </m:ctrlPr>
                </m:sSubPr>
                <m:e>
                  <m:r>
                    <w:rPr>
                      <w:rFonts w:ascii="Cambria Math" w:hAnsi="Cambria Math" w:cs="Arial"/>
                      <w:color w:val="000000" w:themeColor="text1"/>
                      <w:sz w:val="20"/>
                      <w:szCs w:val="20"/>
                    </w:rPr>
                    <m:t>d</m:t>
                  </m:r>
                </m:e>
                <m:sub>
                  <m:r>
                    <w:rPr>
                      <w:rFonts w:ascii="Cambria Math" w:hAnsi="Cambria Math" w:cs="Arial"/>
                      <w:color w:val="000000" w:themeColor="text1"/>
                      <w:sz w:val="20"/>
                      <w:szCs w:val="20"/>
                    </w:rPr>
                    <m:t>V</m:t>
                  </m:r>
                </m:sub>
              </m:sSub>
            </m:oMath>
            <w:r w:rsidRPr="0050219B">
              <w:rPr>
                <w:rFonts w:cs="Arial"/>
                <w:color w:val="000000" w:themeColor="text1"/>
                <w:sz w:val="20"/>
                <w:szCs w:val="20"/>
              </w:rPr>
              <w:t>) = (0.5, 0.8)</w:t>
            </w:r>
            <m:oMath>
              <m:r>
                <w:rPr>
                  <w:rFonts w:ascii="Cambria Math" w:hAnsi="Cambria Math" w:cs="Arial"/>
                  <w:color w:val="000000" w:themeColor="text1"/>
                  <w:sz w:val="20"/>
                  <w:szCs w:val="20"/>
                </w:rPr>
                <m:t>λ</m:t>
              </m:r>
            </m:oMath>
          </w:p>
          <w:p w14:paraId="177D0A96" w14:textId="4465189C" w:rsidR="00AD48C6" w:rsidRPr="0050219B" w:rsidRDefault="00AD48C6" w:rsidP="001B7FAF">
            <w:pPr>
              <w:pStyle w:val="BodyText"/>
              <w:numPr>
                <w:ilvl w:val="0"/>
                <w:numId w:val="24"/>
              </w:numPr>
              <w:spacing w:after="0" w:line="256" w:lineRule="auto"/>
              <w:rPr>
                <w:rFonts w:cs="Arial"/>
                <w:sz w:val="20"/>
                <w:szCs w:val="20"/>
              </w:rPr>
            </w:pPr>
          </w:p>
        </w:tc>
      </w:tr>
      <w:tr w:rsidR="00AD48C6" w:rsidRPr="0050219B" w14:paraId="25959C5B" w14:textId="77777777" w:rsidTr="008B49E3">
        <w:trPr>
          <w:trHeight w:val="283"/>
        </w:trPr>
        <w:tc>
          <w:tcPr>
            <w:tcW w:w="4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D6A4FE" w14:textId="0B52D8B7" w:rsidR="00AD48C6" w:rsidRPr="0050219B" w:rsidRDefault="00AD48C6" w:rsidP="001B7FAF">
            <w:pPr>
              <w:pStyle w:val="BodyText"/>
              <w:spacing w:after="0"/>
              <w:rPr>
                <w:rFonts w:cs="Arial"/>
                <w:color w:val="000000" w:themeColor="text1"/>
                <w:sz w:val="20"/>
                <w:szCs w:val="20"/>
              </w:rPr>
            </w:pPr>
            <w:r w:rsidRPr="0050219B">
              <w:rPr>
                <w:rFonts w:cs="Arial"/>
                <w:color w:val="000000" w:themeColor="text1"/>
                <w:sz w:val="20"/>
                <w:szCs w:val="20"/>
              </w:rPr>
              <w:t>UE antenna configuration</w:t>
            </w:r>
          </w:p>
        </w:tc>
        <w:tc>
          <w:tcPr>
            <w:tcW w:w="5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50908B" w14:textId="77777777" w:rsidR="00AD48C6" w:rsidRPr="0050219B" w:rsidRDefault="00AD48C6" w:rsidP="001B7FAF">
            <w:pPr>
              <w:pStyle w:val="BodyText"/>
              <w:spacing w:after="0"/>
              <w:rPr>
                <w:rFonts w:cs="Arial"/>
                <w:color w:val="000000" w:themeColor="text1"/>
                <w:sz w:val="20"/>
                <w:szCs w:val="20"/>
              </w:rPr>
            </w:pPr>
            <w:r w:rsidRPr="0050219B">
              <w:rPr>
                <w:rFonts w:cs="Arial"/>
                <w:color w:val="000000" w:themeColor="text1"/>
                <w:sz w:val="20"/>
                <w:szCs w:val="20"/>
              </w:rPr>
              <w:t xml:space="preserve">4Rx </w:t>
            </w:r>
          </w:p>
          <w:p w14:paraId="21C5D07B" w14:textId="77777777" w:rsidR="00AD48C6" w:rsidRPr="0050219B" w:rsidRDefault="00AD48C6" w:rsidP="001B7FAF">
            <w:pPr>
              <w:pStyle w:val="BodyText"/>
              <w:numPr>
                <w:ilvl w:val="0"/>
                <w:numId w:val="27"/>
              </w:numPr>
              <w:spacing w:after="0" w:line="256" w:lineRule="auto"/>
              <w:rPr>
                <w:rFonts w:cs="Arial"/>
                <w:color w:val="000000" w:themeColor="text1"/>
                <w:sz w:val="20"/>
                <w:szCs w:val="20"/>
              </w:rPr>
            </w:pPr>
            <w:r w:rsidRPr="0050219B">
              <w:rPr>
                <w:rFonts w:cs="Arial"/>
                <w:color w:val="000000" w:themeColor="text1"/>
                <w:sz w:val="20"/>
                <w:szCs w:val="20"/>
              </w:rPr>
              <w:t>(</w:t>
            </w:r>
            <m:oMath>
              <m:r>
                <w:rPr>
                  <w:rFonts w:ascii="Cambria Math" w:hAnsi="Cambria Math" w:cs="Arial"/>
                  <w:color w:val="000000" w:themeColor="text1"/>
                  <w:sz w:val="20"/>
                  <w:szCs w:val="20"/>
                </w:rPr>
                <m:t>M</m:t>
              </m:r>
            </m:oMath>
            <w:r w:rsidRPr="0050219B">
              <w:rPr>
                <w:rFonts w:cs="Arial"/>
                <w:color w:val="000000" w:themeColor="text1"/>
                <w:sz w:val="20"/>
                <w:szCs w:val="20"/>
              </w:rPr>
              <w:t xml:space="preserve">, </w:t>
            </w:r>
            <m:oMath>
              <m:r>
                <w:rPr>
                  <w:rFonts w:ascii="Cambria Math" w:hAnsi="Cambria Math" w:cs="Arial"/>
                  <w:color w:val="000000" w:themeColor="text1"/>
                  <w:sz w:val="20"/>
                  <w:szCs w:val="20"/>
                </w:rPr>
                <m:t>N</m:t>
              </m:r>
            </m:oMath>
            <w:r w:rsidRPr="0050219B">
              <w:rPr>
                <w:rFonts w:cs="Arial"/>
                <w:color w:val="000000" w:themeColor="text1"/>
                <w:sz w:val="20"/>
                <w:szCs w:val="20"/>
              </w:rPr>
              <w:t xml:space="preserve">, </w:t>
            </w:r>
            <m:oMath>
              <m:r>
                <w:rPr>
                  <w:rFonts w:ascii="Cambria Math" w:hAnsi="Cambria Math" w:cs="Arial"/>
                  <w:color w:val="000000" w:themeColor="text1"/>
                  <w:sz w:val="20"/>
                  <w:szCs w:val="20"/>
                </w:rPr>
                <m:t>P</m:t>
              </m:r>
            </m:oMath>
            <w:r w:rsidRPr="0050219B">
              <w:rPr>
                <w:rFonts w:cs="Arial"/>
                <w:color w:val="000000" w:themeColor="text1"/>
                <w:sz w:val="20"/>
                <w:szCs w:val="20"/>
              </w:rPr>
              <w:t xml:space="preserve">, </w:t>
            </w:r>
            <m:oMath>
              <m:sSub>
                <m:sSubPr>
                  <m:ctrlPr>
                    <w:rPr>
                      <w:rFonts w:ascii="Cambria Math" w:hAnsi="Cambria Math" w:cs="Arial"/>
                      <w:i/>
                      <w:color w:val="000000" w:themeColor="text1"/>
                    </w:rPr>
                  </m:ctrlPr>
                </m:sSubPr>
                <m:e>
                  <m:r>
                    <w:rPr>
                      <w:rFonts w:ascii="Cambria Math" w:hAnsi="Cambria Math" w:cs="Arial"/>
                      <w:color w:val="000000" w:themeColor="text1"/>
                      <w:sz w:val="20"/>
                      <w:szCs w:val="20"/>
                    </w:rPr>
                    <m:t>M</m:t>
                  </m:r>
                </m:e>
                <m:sub>
                  <m:r>
                    <w:rPr>
                      <w:rFonts w:ascii="Cambria Math" w:hAnsi="Cambria Math" w:cs="Arial"/>
                      <w:color w:val="000000" w:themeColor="text1"/>
                      <w:sz w:val="20"/>
                      <w:szCs w:val="20"/>
                    </w:rPr>
                    <m:t>g</m:t>
                  </m:r>
                </m:sub>
              </m:sSub>
            </m:oMath>
            <w:r w:rsidRPr="0050219B">
              <w:rPr>
                <w:rFonts w:cs="Arial"/>
                <w:color w:val="000000" w:themeColor="text1"/>
                <w:sz w:val="20"/>
                <w:szCs w:val="20"/>
              </w:rPr>
              <w:t xml:space="preserve">, </w:t>
            </w:r>
            <m:oMath>
              <m:sSub>
                <m:sSubPr>
                  <m:ctrlPr>
                    <w:rPr>
                      <w:rFonts w:ascii="Cambria Math" w:hAnsi="Cambria Math" w:cs="Arial"/>
                      <w:i/>
                      <w:color w:val="000000" w:themeColor="text1"/>
                    </w:rPr>
                  </m:ctrlPr>
                </m:sSubPr>
                <m:e>
                  <m:r>
                    <w:rPr>
                      <w:rFonts w:ascii="Cambria Math" w:hAnsi="Cambria Math" w:cs="Arial"/>
                      <w:color w:val="000000" w:themeColor="text1"/>
                      <w:sz w:val="20"/>
                      <w:szCs w:val="20"/>
                    </w:rPr>
                    <m:t>N</m:t>
                  </m:r>
                </m:e>
                <m:sub>
                  <m:r>
                    <w:rPr>
                      <w:rFonts w:ascii="Cambria Math" w:hAnsi="Cambria Math" w:cs="Arial"/>
                      <w:color w:val="000000" w:themeColor="text1"/>
                      <w:sz w:val="20"/>
                      <w:szCs w:val="20"/>
                    </w:rPr>
                    <m:t>g</m:t>
                  </m:r>
                </m:sub>
              </m:sSub>
            </m:oMath>
            <w:r w:rsidRPr="0050219B">
              <w:rPr>
                <w:rFonts w:cs="Arial"/>
                <w:color w:val="000000" w:themeColor="text1"/>
                <w:sz w:val="20"/>
                <w:szCs w:val="20"/>
              </w:rPr>
              <w:t xml:space="preserve">, </w:t>
            </w:r>
            <m:oMath>
              <m:sSub>
                <m:sSubPr>
                  <m:ctrlPr>
                    <w:rPr>
                      <w:rFonts w:ascii="Cambria Math" w:hAnsi="Cambria Math" w:cs="Arial"/>
                      <w:i/>
                      <w:color w:val="000000" w:themeColor="text1"/>
                    </w:rPr>
                  </m:ctrlPr>
                </m:sSubPr>
                <m:e>
                  <m:r>
                    <w:rPr>
                      <w:rFonts w:ascii="Cambria Math" w:hAnsi="Cambria Math" w:cs="Arial"/>
                      <w:color w:val="000000" w:themeColor="text1"/>
                      <w:sz w:val="20"/>
                      <w:szCs w:val="20"/>
                    </w:rPr>
                    <m:t>M</m:t>
                  </m:r>
                </m:e>
                <m:sub>
                  <m:r>
                    <w:rPr>
                      <w:rFonts w:ascii="Cambria Math" w:hAnsi="Cambria Math" w:cs="Arial"/>
                      <w:color w:val="000000" w:themeColor="text1"/>
                      <w:sz w:val="20"/>
                      <w:szCs w:val="20"/>
                    </w:rPr>
                    <m:t>p</m:t>
                  </m:r>
                </m:sub>
              </m:sSub>
            </m:oMath>
            <w:r w:rsidRPr="0050219B">
              <w:rPr>
                <w:rFonts w:cs="Arial"/>
                <w:color w:val="000000" w:themeColor="text1"/>
                <w:sz w:val="20"/>
                <w:szCs w:val="20"/>
              </w:rPr>
              <w:t xml:space="preserve">, </w:t>
            </w:r>
            <m:oMath>
              <m:sSub>
                <m:sSubPr>
                  <m:ctrlPr>
                    <w:rPr>
                      <w:rFonts w:ascii="Cambria Math" w:hAnsi="Cambria Math" w:cs="Arial"/>
                      <w:i/>
                      <w:color w:val="000000" w:themeColor="text1"/>
                    </w:rPr>
                  </m:ctrlPr>
                </m:sSubPr>
                <m:e>
                  <m:r>
                    <w:rPr>
                      <w:rFonts w:ascii="Cambria Math" w:hAnsi="Cambria Math" w:cs="Arial"/>
                      <w:color w:val="000000" w:themeColor="text1"/>
                      <w:sz w:val="20"/>
                      <w:szCs w:val="20"/>
                    </w:rPr>
                    <m:t>N</m:t>
                  </m:r>
                </m:e>
                <m:sub>
                  <m:r>
                    <w:rPr>
                      <w:rFonts w:ascii="Cambria Math" w:hAnsi="Cambria Math" w:cs="Arial"/>
                      <w:color w:val="000000" w:themeColor="text1"/>
                      <w:sz w:val="20"/>
                      <w:szCs w:val="20"/>
                    </w:rPr>
                    <m:t>p</m:t>
                  </m:r>
                </m:sub>
              </m:sSub>
            </m:oMath>
            <w:r w:rsidRPr="0050219B">
              <w:rPr>
                <w:rFonts w:cs="Arial"/>
                <w:color w:val="000000" w:themeColor="text1"/>
                <w:sz w:val="20"/>
                <w:szCs w:val="20"/>
              </w:rPr>
              <w:t xml:space="preserve">) = (1,2,2,1,1,2) </w:t>
            </w:r>
          </w:p>
          <w:p w14:paraId="3CDBCA10" w14:textId="77777777" w:rsidR="00AD48C6" w:rsidRPr="0050219B" w:rsidRDefault="00AD48C6" w:rsidP="001B7FAF">
            <w:pPr>
              <w:pStyle w:val="BodyText"/>
              <w:numPr>
                <w:ilvl w:val="0"/>
                <w:numId w:val="27"/>
              </w:numPr>
              <w:spacing w:after="0" w:line="256" w:lineRule="auto"/>
              <w:rPr>
                <w:rFonts w:cs="Arial"/>
                <w:color w:val="000000" w:themeColor="text1"/>
                <w:sz w:val="20"/>
                <w:szCs w:val="20"/>
              </w:rPr>
            </w:pPr>
            <w:r w:rsidRPr="0050219B">
              <w:rPr>
                <w:rFonts w:cs="Arial"/>
                <w:color w:val="000000" w:themeColor="text1"/>
                <w:sz w:val="20"/>
                <w:szCs w:val="20"/>
              </w:rPr>
              <w:t>0.5</w:t>
            </w:r>
            <m:oMath>
              <m:r>
                <w:rPr>
                  <w:rFonts w:ascii="Cambria Math" w:hAnsi="Cambria Math" w:cs="Arial"/>
                  <w:color w:val="000000" w:themeColor="text1"/>
                  <w:sz w:val="20"/>
                  <w:szCs w:val="20"/>
                </w:rPr>
                <m:t>λ</m:t>
              </m:r>
            </m:oMath>
            <w:r w:rsidRPr="0050219B">
              <w:rPr>
                <w:rFonts w:eastAsiaTheme="minorEastAsia" w:cs="Arial"/>
                <w:color w:val="000000" w:themeColor="text1"/>
                <w:sz w:val="20"/>
                <w:szCs w:val="20"/>
              </w:rPr>
              <w:t xml:space="preserve"> element spacing, </w:t>
            </w:r>
          </w:p>
          <w:p w14:paraId="42933CF0" w14:textId="56E3974F" w:rsidR="00AD48C6" w:rsidRPr="0050219B" w:rsidRDefault="00AD48C6" w:rsidP="001B7FAF">
            <w:pPr>
              <w:pStyle w:val="BodyText"/>
              <w:spacing w:after="0"/>
              <w:rPr>
                <w:rFonts w:cs="Arial"/>
                <w:sz w:val="20"/>
                <w:szCs w:val="20"/>
              </w:rPr>
            </w:pPr>
            <w:r w:rsidRPr="0050219B">
              <w:rPr>
                <w:rFonts w:eastAsiaTheme="minorEastAsia" w:cs="Arial"/>
                <w:color w:val="000000" w:themeColor="text1"/>
                <w:sz w:val="20"/>
                <w:szCs w:val="20"/>
              </w:rPr>
              <w:t>omni-directional elements</w:t>
            </w:r>
          </w:p>
        </w:tc>
      </w:tr>
      <w:tr w:rsidR="00AD48C6" w:rsidRPr="0050219B" w14:paraId="17DCF2EA" w14:textId="77777777" w:rsidTr="008B49E3">
        <w:trPr>
          <w:trHeight w:val="283"/>
        </w:trPr>
        <w:tc>
          <w:tcPr>
            <w:tcW w:w="4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9C0860" w14:textId="7907BFEC" w:rsidR="00AD48C6" w:rsidRPr="0050219B" w:rsidRDefault="00AD48C6" w:rsidP="001B7FAF">
            <w:pPr>
              <w:pStyle w:val="BodyText"/>
              <w:spacing w:after="0"/>
              <w:rPr>
                <w:rFonts w:cs="Arial"/>
                <w:color w:val="000000" w:themeColor="text1"/>
                <w:sz w:val="20"/>
                <w:szCs w:val="20"/>
              </w:rPr>
            </w:pPr>
            <w:r w:rsidRPr="0050219B">
              <w:rPr>
                <w:color w:val="000000" w:themeColor="text1"/>
                <w:sz w:val="20"/>
                <w:szCs w:val="20"/>
              </w:rPr>
              <w:t>UE distribution</w:t>
            </w:r>
          </w:p>
        </w:tc>
        <w:tc>
          <w:tcPr>
            <w:tcW w:w="5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FA495B" w14:textId="0FA9E7DE" w:rsidR="00AD48C6" w:rsidRPr="0050219B" w:rsidRDefault="00AD48C6" w:rsidP="001B7FAF">
            <w:pPr>
              <w:pStyle w:val="BodyText"/>
              <w:spacing w:after="0"/>
              <w:rPr>
                <w:rFonts w:cs="Arial"/>
                <w:sz w:val="20"/>
                <w:szCs w:val="20"/>
              </w:rPr>
            </w:pPr>
            <w:r w:rsidRPr="0050219B">
              <w:rPr>
                <w:color w:val="000000" w:themeColor="text1"/>
                <w:sz w:val="20"/>
                <w:szCs w:val="20"/>
              </w:rPr>
              <w:t>Indoor: 80%</w:t>
            </w:r>
          </w:p>
        </w:tc>
      </w:tr>
      <w:tr w:rsidR="00AD48C6" w:rsidRPr="0050219B" w14:paraId="3BED4C8A" w14:textId="77777777" w:rsidTr="008B49E3">
        <w:trPr>
          <w:trHeight w:val="283"/>
        </w:trPr>
        <w:tc>
          <w:tcPr>
            <w:tcW w:w="4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5FC018" w14:textId="61C82AB9" w:rsidR="00AD48C6" w:rsidRPr="0050219B" w:rsidRDefault="00AD48C6" w:rsidP="001B7FAF">
            <w:pPr>
              <w:pStyle w:val="BodyText"/>
              <w:spacing w:after="0"/>
              <w:rPr>
                <w:rFonts w:cs="Arial"/>
                <w:color w:val="000000" w:themeColor="text1"/>
                <w:sz w:val="20"/>
                <w:szCs w:val="20"/>
              </w:rPr>
            </w:pPr>
            <w:r w:rsidRPr="0050219B">
              <w:rPr>
                <w:color w:val="000000" w:themeColor="text1"/>
                <w:sz w:val="20"/>
                <w:szCs w:val="20"/>
              </w:rPr>
              <w:t>UE speeds</w:t>
            </w:r>
          </w:p>
        </w:tc>
        <w:tc>
          <w:tcPr>
            <w:tcW w:w="5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591E53" w14:textId="6283D6A0" w:rsidR="00AD48C6" w:rsidRPr="0050219B" w:rsidRDefault="00AD48C6" w:rsidP="001B7FAF">
            <w:pPr>
              <w:pStyle w:val="BodyText"/>
              <w:spacing w:after="0"/>
              <w:rPr>
                <w:rFonts w:cs="Arial"/>
                <w:color w:val="000000" w:themeColor="text1"/>
                <w:sz w:val="20"/>
                <w:szCs w:val="20"/>
              </w:rPr>
            </w:pPr>
            <w:r w:rsidRPr="0050219B">
              <w:rPr>
                <w:color w:val="000000" w:themeColor="text1"/>
                <w:sz w:val="20"/>
                <w:szCs w:val="20"/>
              </w:rPr>
              <w:t>Indoor: 3 km/h. Outdoor: 30 km/h</w:t>
            </w:r>
          </w:p>
        </w:tc>
      </w:tr>
    </w:tbl>
    <w:p w14:paraId="3301696A" w14:textId="5AE640B2" w:rsidR="000962BE" w:rsidRPr="0050219B" w:rsidRDefault="000962BE" w:rsidP="001B7FAF">
      <w:pPr>
        <w:jc w:val="both"/>
        <w:rPr>
          <w:lang w:eastAsia="ja-JP"/>
        </w:rPr>
      </w:pPr>
    </w:p>
    <w:p w14:paraId="6C1E01A3" w14:textId="1215C119" w:rsidR="00A812A8" w:rsidRDefault="00A812A8" w:rsidP="001B7FAF">
      <w:pPr>
        <w:pStyle w:val="Heading2"/>
        <w:jc w:val="both"/>
      </w:pPr>
      <w:r>
        <w:t>3.</w:t>
      </w:r>
      <w:r w:rsidR="00512C8F">
        <w:t>1</w:t>
      </w:r>
      <w:r>
        <w:t xml:space="preserve"> </w:t>
      </w:r>
      <w:r w:rsidR="00A3279F">
        <w:t>Results</w:t>
      </w:r>
      <w:r w:rsidR="000C5FC3">
        <w:t>:</w:t>
      </w:r>
      <w:r w:rsidR="00A20A78">
        <w:t xml:space="preserve"> </w:t>
      </w:r>
      <w:r w:rsidR="00FE786B">
        <w:t>A</w:t>
      </w:r>
      <w:r w:rsidR="000C5FC3">
        <w:t>utoencoder-based compression of Eigenvectors</w:t>
      </w:r>
    </w:p>
    <w:p w14:paraId="6F19FFB4" w14:textId="05FFF888" w:rsidR="00E950F6" w:rsidRDefault="00F904FF" w:rsidP="001B7FAF">
      <w:pPr>
        <w:jc w:val="both"/>
        <w:rPr>
          <w:lang w:eastAsia="ja-JP"/>
        </w:rPr>
      </w:pPr>
      <w:r>
        <w:rPr>
          <w:lang w:eastAsia="ja-JP"/>
        </w:rPr>
        <w:t xml:space="preserve">In this section we study the performance of </w:t>
      </w:r>
      <w:r w:rsidR="00E55C6F">
        <w:rPr>
          <w:lang w:eastAsia="ja-JP"/>
        </w:rPr>
        <w:t xml:space="preserve">autoencoder (AE) based compression of Eigenvectors. </w:t>
      </w:r>
      <w:r w:rsidR="0042460C" w:rsidRPr="0042460C">
        <w:rPr>
          <w:lang w:eastAsia="ja-JP"/>
        </w:rPr>
        <w:t xml:space="preserve">The </w:t>
      </w:r>
      <w:r w:rsidR="0042460C" w:rsidRPr="0042460C">
        <w:rPr>
          <w:lang w:val="en-GB" w:eastAsia="ja-JP"/>
        </w:rPr>
        <w:t>architecture of the AE</w:t>
      </w:r>
      <w:r w:rsidR="00E55C6F">
        <w:rPr>
          <w:lang w:val="en-GB" w:eastAsia="ja-JP"/>
        </w:rPr>
        <w:t xml:space="preserve"> </w:t>
      </w:r>
      <w:r w:rsidR="0042460C" w:rsidRPr="0042460C">
        <w:rPr>
          <w:lang w:val="en-GB" w:eastAsia="ja-JP"/>
        </w:rPr>
        <w:t>is depicted in</w:t>
      </w:r>
      <w:r w:rsidR="00E55C6F">
        <w:rPr>
          <w:lang w:val="en-GB" w:eastAsia="ja-JP"/>
        </w:rPr>
        <w:t xml:space="preserve"> </w:t>
      </w:r>
      <w:r w:rsidR="00E55C6F">
        <w:rPr>
          <w:lang w:val="en-GB" w:eastAsia="ja-JP"/>
        </w:rPr>
        <w:fldChar w:fldCharType="begin"/>
      </w:r>
      <w:r w:rsidR="00E55C6F">
        <w:rPr>
          <w:lang w:val="en-GB" w:eastAsia="ja-JP"/>
        </w:rPr>
        <w:instrText xml:space="preserve"> REF _Ref115440390 \h </w:instrText>
      </w:r>
      <w:r w:rsidR="00E55C6F">
        <w:rPr>
          <w:lang w:val="en-GB" w:eastAsia="ja-JP"/>
        </w:rPr>
      </w:r>
      <w:r w:rsidR="00E55C6F">
        <w:rPr>
          <w:lang w:val="en-GB" w:eastAsia="ja-JP"/>
        </w:rPr>
        <w:fldChar w:fldCharType="separate"/>
      </w:r>
      <w:r w:rsidR="002F27C4" w:rsidRPr="00CE0424">
        <w:t xml:space="preserve">Figure </w:t>
      </w:r>
      <w:r w:rsidR="002F27C4">
        <w:rPr>
          <w:noProof/>
        </w:rPr>
        <w:t>5</w:t>
      </w:r>
      <w:r w:rsidR="00E55C6F">
        <w:rPr>
          <w:lang w:val="en-GB" w:eastAsia="ja-JP"/>
        </w:rPr>
        <w:fldChar w:fldCharType="end"/>
      </w:r>
      <w:r w:rsidR="00E55C6F">
        <w:rPr>
          <w:lang w:val="en-GB" w:eastAsia="ja-JP"/>
        </w:rPr>
        <w:t xml:space="preserve"> and </w:t>
      </w:r>
      <w:r w:rsidR="00E55C6F">
        <w:rPr>
          <w:lang w:val="en-GB" w:eastAsia="ja-JP"/>
        </w:rPr>
        <w:fldChar w:fldCharType="begin"/>
      </w:r>
      <w:r w:rsidR="00E55C6F">
        <w:rPr>
          <w:lang w:val="en-GB" w:eastAsia="ja-JP"/>
        </w:rPr>
        <w:instrText xml:space="preserve"> REF _Ref115440394 \h </w:instrText>
      </w:r>
      <w:r w:rsidR="00E55C6F">
        <w:rPr>
          <w:lang w:val="en-GB" w:eastAsia="ja-JP"/>
        </w:rPr>
      </w:r>
      <w:r w:rsidR="00E55C6F">
        <w:rPr>
          <w:lang w:val="en-GB" w:eastAsia="ja-JP"/>
        </w:rPr>
        <w:fldChar w:fldCharType="separate"/>
      </w:r>
      <w:r w:rsidR="002F27C4" w:rsidRPr="00CE0424">
        <w:t xml:space="preserve">Figure </w:t>
      </w:r>
      <w:r w:rsidR="002F27C4">
        <w:rPr>
          <w:noProof/>
        </w:rPr>
        <w:t>6</w:t>
      </w:r>
      <w:r w:rsidR="00E55C6F">
        <w:rPr>
          <w:lang w:val="en-GB" w:eastAsia="ja-JP"/>
        </w:rPr>
        <w:fldChar w:fldCharType="end"/>
      </w:r>
      <w:r w:rsidR="00282AA6">
        <w:rPr>
          <w:lang w:eastAsia="ja-JP"/>
        </w:rPr>
        <w:fldChar w:fldCharType="begin"/>
      </w:r>
      <w:r w:rsidR="00282AA6">
        <w:rPr>
          <w:lang w:eastAsia="ja-JP"/>
        </w:rPr>
        <w:instrText xml:space="preserve"> REF _Ref115275757 \h </w:instrText>
      </w:r>
      <w:r w:rsidR="001B7FAF">
        <w:rPr>
          <w:lang w:eastAsia="ja-JP"/>
        </w:rPr>
        <w:instrText xml:space="preserve"> \* MERGEFORMAT </w:instrText>
      </w:r>
      <w:r w:rsidR="00282AA6">
        <w:rPr>
          <w:lang w:eastAsia="ja-JP"/>
        </w:rPr>
      </w:r>
      <w:r w:rsidR="00282AA6">
        <w:rPr>
          <w:lang w:eastAsia="ja-JP"/>
        </w:rPr>
        <w:fldChar w:fldCharType="separate"/>
      </w:r>
      <w:r w:rsidR="002F27C4">
        <w:rPr>
          <w:b/>
          <w:bCs/>
          <w:lang w:eastAsia="ja-JP"/>
        </w:rPr>
        <w:t>Error! Reference source not found.</w:t>
      </w:r>
      <w:r w:rsidR="00282AA6">
        <w:rPr>
          <w:lang w:eastAsia="ja-JP"/>
        </w:rPr>
        <w:fldChar w:fldCharType="end"/>
      </w:r>
      <w:r w:rsidR="0042460C" w:rsidRPr="0042460C">
        <w:rPr>
          <w:lang w:val="en-GB" w:eastAsia="ja-JP"/>
        </w:rPr>
        <w:t xml:space="preserve">. It is </w:t>
      </w:r>
      <w:r w:rsidR="00F20D1E">
        <w:rPr>
          <w:lang w:val="en-GB" w:eastAsia="ja-JP"/>
        </w:rPr>
        <w:t>simple convolutional</w:t>
      </w:r>
      <w:r w:rsidR="00F20D1E" w:rsidRPr="0042460C">
        <w:rPr>
          <w:lang w:val="en-GB" w:eastAsia="ja-JP"/>
        </w:rPr>
        <w:t xml:space="preserve"> </w:t>
      </w:r>
      <w:r w:rsidR="0042460C" w:rsidRPr="0042460C">
        <w:rPr>
          <w:lang w:val="en-GB" w:eastAsia="ja-JP"/>
        </w:rPr>
        <w:t>AE w</w:t>
      </w:r>
      <w:r w:rsidR="00F20D1E">
        <w:rPr>
          <w:lang w:val="en-GB" w:eastAsia="ja-JP"/>
        </w:rPr>
        <w:t xml:space="preserve">ith a </w:t>
      </w:r>
      <w:r w:rsidR="0042460C" w:rsidRPr="0042460C">
        <w:rPr>
          <w:lang w:val="en-GB" w:eastAsia="ja-JP"/>
        </w:rPr>
        <w:t xml:space="preserve">few dense layers </w:t>
      </w:r>
      <w:r w:rsidR="00F20D1E">
        <w:rPr>
          <w:lang w:val="en-GB" w:eastAsia="ja-JP"/>
        </w:rPr>
        <w:t>and</w:t>
      </w:r>
      <w:r w:rsidR="0042460C" w:rsidRPr="0042460C">
        <w:rPr>
          <w:lang w:val="en-GB" w:eastAsia="ja-JP"/>
        </w:rPr>
        <w:t xml:space="preserve"> residual connections. </w:t>
      </w:r>
      <w:r w:rsidR="00E950F6">
        <w:rPr>
          <w:lang w:val="en-GB" w:eastAsia="ja-JP"/>
        </w:rPr>
        <w:t>More s</w:t>
      </w:r>
      <w:r w:rsidR="00E950F6" w:rsidRPr="0042460C">
        <w:rPr>
          <w:lang w:val="en-GB" w:eastAsia="ja-JP"/>
        </w:rPr>
        <w:t>pecifically</w:t>
      </w:r>
      <w:r w:rsidR="0042460C" w:rsidRPr="0042460C">
        <w:rPr>
          <w:lang w:eastAsia="ja-JP"/>
        </w:rPr>
        <w:t xml:space="preserve">, </w:t>
      </w:r>
    </w:p>
    <w:p w14:paraId="77A18A92" w14:textId="234B811F" w:rsidR="00E950F6" w:rsidRPr="00512C8F" w:rsidRDefault="00E950F6" w:rsidP="00E950F6">
      <w:pPr>
        <w:pStyle w:val="ListParagraph"/>
        <w:numPr>
          <w:ilvl w:val="0"/>
          <w:numId w:val="27"/>
        </w:numPr>
        <w:jc w:val="both"/>
        <w:rPr>
          <w:lang w:val="en-US" w:eastAsia="ja-JP"/>
        </w:rPr>
      </w:pPr>
      <w:r w:rsidRPr="00512C8F">
        <w:rPr>
          <w:lang w:val="en-US" w:eastAsia="ja-JP"/>
        </w:rPr>
        <w:t>B</w:t>
      </w:r>
      <w:r w:rsidR="0042460C" w:rsidRPr="00512C8F">
        <w:rPr>
          <w:lang w:val="en-GB" w:eastAsia="ja-JP"/>
        </w:rPr>
        <w:t>lack</w:t>
      </w:r>
      <w:r w:rsidR="0042460C" w:rsidRPr="00D56D6E">
        <w:rPr>
          <w:lang w:val="en-GB" w:eastAsia="ja-JP"/>
        </w:rPr>
        <w:t xml:space="preserve"> </w:t>
      </w:r>
      <w:r w:rsidR="009C454E">
        <w:rPr>
          <w:lang w:val="en-GB" w:eastAsia="ja-JP"/>
        </w:rPr>
        <w:t>rectangle with solid lines</w:t>
      </w:r>
      <w:r>
        <w:rPr>
          <w:lang w:val="en-GB" w:eastAsia="ja-JP"/>
        </w:rPr>
        <w:t xml:space="preserve">: </w:t>
      </w:r>
      <w:r w:rsidR="0042460C" w:rsidRPr="00512C8F">
        <w:rPr>
          <w:lang w:val="en-GB" w:eastAsia="ja-JP"/>
        </w:rPr>
        <w:t>2D convolution</w:t>
      </w:r>
      <w:r w:rsidR="008718E1">
        <w:rPr>
          <w:lang w:val="en-GB" w:eastAsia="ja-JP"/>
        </w:rPr>
        <w:t xml:space="preserve"> with valid padding.</w:t>
      </w:r>
    </w:p>
    <w:p w14:paraId="5C4642A4" w14:textId="3A3600DD" w:rsidR="008718E1" w:rsidRPr="00512C8F" w:rsidRDefault="009C454E" w:rsidP="00E950F6">
      <w:pPr>
        <w:pStyle w:val="ListParagraph"/>
        <w:numPr>
          <w:ilvl w:val="0"/>
          <w:numId w:val="27"/>
        </w:numPr>
        <w:jc w:val="both"/>
        <w:rPr>
          <w:lang w:val="en-US" w:eastAsia="ja-JP"/>
        </w:rPr>
      </w:pPr>
      <w:r>
        <w:rPr>
          <w:lang w:val="en-US" w:eastAsia="ja-JP"/>
        </w:rPr>
        <w:t xml:space="preserve">Black </w:t>
      </w:r>
      <w:r w:rsidR="00E678F3">
        <w:rPr>
          <w:lang w:val="en-US" w:eastAsia="ja-JP"/>
        </w:rPr>
        <w:t>rectangle</w:t>
      </w:r>
      <w:r>
        <w:rPr>
          <w:lang w:val="en-US" w:eastAsia="ja-JP"/>
        </w:rPr>
        <w:t xml:space="preserve"> </w:t>
      </w:r>
      <w:r w:rsidR="0042460C" w:rsidRPr="00D56D6E">
        <w:rPr>
          <w:lang w:val="en-GB" w:eastAsia="ja-JP"/>
        </w:rPr>
        <w:t>with</w:t>
      </w:r>
      <w:r>
        <w:rPr>
          <w:lang w:val="en-GB" w:eastAsia="ja-JP"/>
        </w:rPr>
        <w:t xml:space="preserve"> </w:t>
      </w:r>
      <w:r w:rsidR="0042460C" w:rsidRPr="00512C8F">
        <w:rPr>
          <w:lang w:val="en-GB" w:eastAsia="ja-JP"/>
        </w:rPr>
        <w:t>dashed line</w:t>
      </w:r>
      <w:r>
        <w:rPr>
          <w:lang w:val="en-GB" w:eastAsia="ja-JP"/>
        </w:rPr>
        <w:t>s</w:t>
      </w:r>
      <w:r w:rsidR="008718E1">
        <w:rPr>
          <w:lang w:val="en-GB" w:eastAsia="ja-JP"/>
        </w:rPr>
        <w:t xml:space="preserve">: 2D convolution with </w:t>
      </w:r>
      <w:r w:rsidR="0042460C" w:rsidRPr="00512C8F">
        <w:rPr>
          <w:lang w:val="en-GB" w:eastAsia="ja-JP"/>
        </w:rPr>
        <w:t>same padding</w:t>
      </w:r>
      <w:r w:rsidR="0042460C" w:rsidRPr="0042460C">
        <w:rPr>
          <w:lang w:val="en-GB" w:eastAsia="ja-JP"/>
        </w:rPr>
        <w:t xml:space="preserve"> </w:t>
      </w:r>
    </w:p>
    <w:p w14:paraId="659A40AE" w14:textId="05532B47" w:rsidR="008718E1" w:rsidRPr="00512C8F" w:rsidRDefault="008718E1" w:rsidP="00E950F6">
      <w:pPr>
        <w:pStyle w:val="ListParagraph"/>
        <w:numPr>
          <w:ilvl w:val="0"/>
          <w:numId w:val="27"/>
        </w:numPr>
        <w:jc w:val="both"/>
        <w:rPr>
          <w:lang w:val="en-US" w:eastAsia="ja-JP"/>
        </w:rPr>
      </w:pPr>
      <w:r>
        <w:rPr>
          <w:lang w:val="en-GB" w:eastAsia="ja-JP"/>
        </w:rPr>
        <w:t>B</w:t>
      </w:r>
      <w:r w:rsidR="0042460C" w:rsidRPr="00512C8F">
        <w:rPr>
          <w:lang w:val="en-GB" w:eastAsia="ja-JP"/>
        </w:rPr>
        <w:t xml:space="preserve">lue </w:t>
      </w:r>
      <w:r w:rsidR="00E678F3">
        <w:rPr>
          <w:lang w:val="en-GB" w:eastAsia="ja-JP"/>
        </w:rPr>
        <w:t>rectangle</w:t>
      </w:r>
      <w:r>
        <w:rPr>
          <w:lang w:val="en-GB" w:eastAsia="ja-JP"/>
        </w:rPr>
        <w:t xml:space="preserve">: </w:t>
      </w:r>
      <w:r w:rsidR="0042460C" w:rsidRPr="0042460C">
        <w:rPr>
          <w:lang w:val="en-GB" w:eastAsia="ja-JP"/>
        </w:rPr>
        <w:t xml:space="preserve"> </w:t>
      </w:r>
      <w:r>
        <w:rPr>
          <w:lang w:val="en-GB" w:eastAsia="ja-JP"/>
        </w:rPr>
        <w:t>D</w:t>
      </w:r>
      <w:r w:rsidR="0042460C" w:rsidRPr="00512C8F">
        <w:rPr>
          <w:lang w:val="en-GB" w:eastAsia="ja-JP"/>
        </w:rPr>
        <w:t>ense</w:t>
      </w:r>
      <w:r>
        <w:rPr>
          <w:lang w:val="en-GB" w:eastAsia="ja-JP"/>
        </w:rPr>
        <w:t xml:space="preserve"> (fully connected)</w:t>
      </w:r>
      <w:r w:rsidR="0042460C" w:rsidRPr="0042460C">
        <w:rPr>
          <w:lang w:val="en-GB" w:eastAsia="ja-JP"/>
        </w:rPr>
        <w:t xml:space="preserve"> layer</w:t>
      </w:r>
      <w:r>
        <w:rPr>
          <w:lang w:val="en-GB" w:eastAsia="ja-JP"/>
        </w:rPr>
        <w:t>.</w:t>
      </w:r>
    </w:p>
    <w:p w14:paraId="07616BEB" w14:textId="2A15D29E" w:rsidR="00B1110C" w:rsidRPr="00512C8F" w:rsidRDefault="008718E1" w:rsidP="00E950F6">
      <w:pPr>
        <w:pStyle w:val="ListParagraph"/>
        <w:numPr>
          <w:ilvl w:val="0"/>
          <w:numId w:val="27"/>
        </w:numPr>
        <w:jc w:val="both"/>
        <w:rPr>
          <w:lang w:val="en-US" w:eastAsia="ja-JP"/>
        </w:rPr>
      </w:pPr>
      <w:r>
        <w:rPr>
          <w:lang w:val="en-GB" w:eastAsia="ja-JP"/>
        </w:rPr>
        <w:t>O</w:t>
      </w:r>
      <w:r w:rsidR="0042460C" w:rsidRPr="00512C8F">
        <w:rPr>
          <w:lang w:val="en-GB" w:eastAsia="ja-JP"/>
        </w:rPr>
        <w:t>range</w:t>
      </w:r>
      <w:r w:rsidR="0042460C" w:rsidRPr="0042460C">
        <w:rPr>
          <w:lang w:val="en-GB" w:eastAsia="ja-JP"/>
        </w:rPr>
        <w:t xml:space="preserve"> oval</w:t>
      </w:r>
      <w:r>
        <w:rPr>
          <w:lang w:val="en-GB" w:eastAsia="ja-JP"/>
        </w:rPr>
        <w:t>:</w:t>
      </w:r>
      <w:r w:rsidR="0042460C" w:rsidRPr="0042460C">
        <w:rPr>
          <w:lang w:val="en-GB" w:eastAsia="ja-JP"/>
        </w:rPr>
        <w:t xml:space="preserve"> </w:t>
      </w:r>
      <w:r>
        <w:rPr>
          <w:lang w:val="en-GB" w:eastAsia="ja-JP"/>
        </w:rPr>
        <w:t>R</w:t>
      </w:r>
      <w:r w:rsidR="0042460C" w:rsidRPr="00512C8F">
        <w:rPr>
          <w:lang w:val="en-GB" w:eastAsia="ja-JP"/>
        </w:rPr>
        <w:t xml:space="preserve">esidual </w:t>
      </w:r>
      <w:r>
        <w:rPr>
          <w:lang w:val="en-GB" w:eastAsia="ja-JP"/>
        </w:rPr>
        <w:t>(skip)</w:t>
      </w:r>
      <w:r w:rsidR="0042460C" w:rsidRPr="0042460C">
        <w:rPr>
          <w:lang w:val="en-GB" w:eastAsia="ja-JP"/>
        </w:rPr>
        <w:t xml:space="preserve"> connection</w:t>
      </w:r>
      <w:r w:rsidR="0042460C" w:rsidRPr="00512C8F">
        <w:rPr>
          <w:lang w:val="en-GB" w:eastAsia="ja-JP"/>
        </w:rPr>
        <w:t xml:space="preserve">. </w:t>
      </w:r>
    </w:p>
    <w:p w14:paraId="53F4BA63" w14:textId="77777777" w:rsidR="008718E1" w:rsidRPr="00512C8F" w:rsidRDefault="008718E1" w:rsidP="00512C8F">
      <w:pPr>
        <w:pStyle w:val="ListParagraph"/>
        <w:numPr>
          <w:ilvl w:val="0"/>
          <w:numId w:val="27"/>
        </w:numPr>
        <w:jc w:val="both"/>
        <w:rPr>
          <w:lang w:val="en-US" w:eastAsia="ja-JP"/>
        </w:rPr>
      </w:pPr>
    </w:p>
    <w:p w14:paraId="3611330B" w14:textId="2148A4B7" w:rsidR="009C159B" w:rsidRDefault="00E40695" w:rsidP="001B7FAF">
      <w:pPr>
        <w:jc w:val="both"/>
        <w:rPr>
          <w:lang w:val="en-GB" w:eastAsia="ja-JP"/>
        </w:rPr>
      </w:pPr>
      <w:r>
        <w:rPr>
          <w:lang w:val="en-GB" w:eastAsia="ja-JP"/>
        </w:rPr>
        <w:t xml:space="preserve">The input to the encoder is the </w:t>
      </w:r>
      <w:r w:rsidR="0042460C" w:rsidRPr="0042460C">
        <w:rPr>
          <w:lang w:val="en-GB" w:eastAsia="ja-JP"/>
        </w:rPr>
        <w:t xml:space="preserve">unquantized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iCs/>
                <w:lang w:eastAsia="ja-JP"/>
              </w:rPr>
            </m:ctrlPr>
          </m:sSubPr>
          <m:e>
            <m:r>
              <m:rPr>
                <m:sty m:val="b"/>
              </m:rPr>
              <w:rPr>
                <w:rFonts w:ascii="Cambria Math" w:hAnsi="Cambria Math"/>
                <w:lang w:eastAsia="ja-JP"/>
              </w:rPr>
              <m:t>W</m:t>
            </m:r>
          </m:e>
          <m:sub>
            <m:r>
              <w:rPr>
                <w:rFonts w:ascii="Cambria Math" w:hAnsi="Cambria Math"/>
                <w:lang w:eastAsia="ja-JP"/>
              </w:rPr>
              <m:t>2</m:t>
            </m:r>
          </m:sub>
        </m:sSub>
      </m:oMath>
      <w:r w:rsidR="0042460C" w:rsidRPr="0042460C">
        <w:rPr>
          <w:lang w:val="en-GB" w:eastAsia="ja-JP"/>
        </w:rPr>
        <w:t xml:space="preserve"> matrix</w:t>
      </w:r>
      <w:r w:rsidR="007804E7">
        <w:rPr>
          <w:lang w:val="en-GB" w:eastAsia="ja-JP"/>
        </w:rPr>
        <w:t>. The</w:t>
      </w:r>
      <w:r w:rsidR="007E4EDB">
        <w:rPr>
          <w:lang w:val="en-GB" w:eastAsia="ja-JP"/>
        </w:rPr>
        <w:t xml:space="preserve">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iCs/>
                <w:lang w:eastAsia="ja-JP"/>
              </w:rPr>
            </m:ctrlPr>
          </m:sSubPr>
          <m:e>
            <m:r>
              <m:rPr>
                <m:sty m:val="b"/>
              </m:rPr>
              <w:rPr>
                <w:rFonts w:ascii="Cambria Math" w:hAnsi="Cambria Math"/>
                <w:lang w:eastAsia="ja-JP"/>
              </w:rPr>
              <m:t>W</m:t>
            </m:r>
          </m:e>
          <m:sub>
            <m:r>
              <w:rPr>
                <w:rFonts w:ascii="Cambria Math" w:hAnsi="Cambria Math"/>
                <w:lang w:eastAsia="ja-JP"/>
              </w:rPr>
              <m:t>2</m:t>
            </m:r>
          </m:sub>
        </m:sSub>
      </m:oMath>
      <w:r w:rsidR="007804E7">
        <w:rPr>
          <w:lang w:val="en-GB" w:eastAsia="ja-JP"/>
        </w:rPr>
        <w:t xml:space="preserve"> </w:t>
      </w:r>
      <w:r w:rsidR="007E4EDB">
        <w:rPr>
          <w:lang w:val="en-GB" w:eastAsia="ja-JP"/>
        </w:rPr>
        <w:t xml:space="preserve"> matrix is computed in a </w:t>
      </w:r>
      <w:r w:rsidR="00F0156D">
        <w:rPr>
          <w:lang w:val="en-GB" w:eastAsia="ja-JP"/>
        </w:rPr>
        <w:t>pre-processing</w:t>
      </w:r>
      <w:r w:rsidR="007E4EDB">
        <w:rPr>
          <w:lang w:val="en-GB" w:eastAsia="ja-JP"/>
        </w:rPr>
        <w:t xml:space="preserve"> step</w:t>
      </w:r>
      <w:r w:rsidR="00F0156D">
        <w:rPr>
          <w:lang w:val="en-GB" w:eastAsia="ja-JP"/>
        </w:rPr>
        <w:t xml:space="preserve">, </w:t>
      </w:r>
      <w:r w:rsidR="007E4EDB">
        <w:rPr>
          <w:lang w:val="en-GB" w:eastAsia="ja-JP"/>
        </w:rPr>
        <w:t>that included</w:t>
      </w:r>
      <w:r w:rsidR="00F0156D">
        <w:rPr>
          <w:lang w:val="en-GB" w:eastAsia="ja-JP"/>
        </w:rPr>
        <w:t xml:space="preserve"> </w:t>
      </w:r>
      <w:r w:rsidR="00621641">
        <w:rPr>
          <w:lang w:val="en-GB" w:eastAsia="ja-JP"/>
        </w:rPr>
        <w:t>UE</w:t>
      </w:r>
      <w:r w:rsidR="007E4EDB">
        <w:rPr>
          <w:lang w:val="en-GB" w:eastAsia="ja-JP"/>
        </w:rPr>
        <w:t>-side</w:t>
      </w:r>
      <w:r w:rsidR="00621641">
        <w:rPr>
          <w:lang w:val="en-GB" w:eastAsia="ja-JP"/>
        </w:rPr>
        <w:t xml:space="preserve"> </w:t>
      </w:r>
      <w:r w:rsidR="0042460C" w:rsidRPr="0042460C">
        <w:rPr>
          <w:lang w:val="en-GB" w:eastAsia="ja-JP"/>
        </w:rPr>
        <w:t xml:space="preserve">rank </w:t>
      </w:r>
      <w:r w:rsidR="007E4EDB">
        <w:rPr>
          <w:lang w:val="en-GB" w:eastAsia="ja-JP"/>
        </w:rPr>
        <w:t>selection</w:t>
      </w:r>
      <w:r w:rsidR="00621641">
        <w:rPr>
          <w:lang w:val="en-GB" w:eastAsia="ja-JP"/>
        </w:rPr>
        <w:t xml:space="preserve">. </w:t>
      </w:r>
      <w:r w:rsidR="00F43F51">
        <w:rPr>
          <w:lang w:val="en-GB" w:eastAsia="ja-JP"/>
        </w:rPr>
        <w:t>The encoder</w:t>
      </w:r>
      <w:r w:rsidR="0042460C" w:rsidRPr="0042460C">
        <w:rPr>
          <w:lang w:val="en-GB" w:eastAsia="ja-JP"/>
        </w:rPr>
        <w:t xml:space="preserve"> c</w:t>
      </w:r>
      <w:r w:rsidR="00F43F51">
        <w:rPr>
          <w:lang w:val="en-GB" w:eastAsia="ja-JP"/>
        </w:rPr>
        <w:t>ompresses</w:t>
      </w:r>
      <w:r w:rsidR="0042460C" w:rsidRPr="0042460C">
        <w:rPr>
          <w:lang w:val="en-GB" w:eastAsia="ja-JP"/>
        </w:rPr>
        <w:t xml:space="preserve"> and quantizing the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iCs/>
                <w:lang w:eastAsia="ja-JP"/>
              </w:rPr>
            </m:ctrlPr>
          </m:sSubPr>
          <m:e>
            <m:r>
              <m:rPr>
                <m:sty m:val="b"/>
              </m:rPr>
              <w:rPr>
                <w:rFonts w:ascii="Cambria Math" w:hAnsi="Cambria Math"/>
                <w:lang w:eastAsia="ja-JP"/>
              </w:rPr>
              <m:t>W</m:t>
            </m:r>
          </m:e>
          <m:sub>
            <m:r>
              <w:rPr>
                <w:rFonts w:ascii="Cambria Math" w:hAnsi="Cambria Math"/>
                <w:lang w:eastAsia="ja-JP"/>
              </w:rPr>
              <m:t>2</m:t>
            </m:r>
          </m:sub>
        </m:sSub>
      </m:oMath>
      <w:r w:rsidR="0042460C">
        <w:rPr>
          <w:rFonts w:eastAsiaTheme="minorEastAsia"/>
          <w:b/>
          <w:lang w:eastAsia="ja-JP"/>
        </w:rPr>
        <w:t xml:space="preserve"> </w:t>
      </w:r>
      <w:r w:rsidR="00F43F51" w:rsidRPr="00512C8F">
        <w:rPr>
          <w:rFonts w:eastAsiaTheme="minorEastAsia"/>
          <w:iCs/>
          <w:lang w:eastAsia="ja-JP"/>
        </w:rPr>
        <w:t>matrix</w:t>
      </w:r>
      <w:r w:rsidR="00F43F51">
        <w:rPr>
          <w:lang w:val="en-GB" w:eastAsia="ja-JP"/>
        </w:rPr>
        <w:t xml:space="preserve"> to </w:t>
      </w:r>
      <w:proofErr w:type="gramStart"/>
      <w:r w:rsidR="00F43F51">
        <w:rPr>
          <w:lang w:val="en-GB" w:eastAsia="ja-JP"/>
        </w:rPr>
        <w:t>a number of</w:t>
      </w:r>
      <w:proofErr w:type="gramEnd"/>
      <w:r w:rsidR="00F43F51">
        <w:rPr>
          <w:lang w:val="en-GB" w:eastAsia="ja-JP"/>
        </w:rPr>
        <w:t xml:space="preserve"> bits</w:t>
      </w:r>
      <w:r w:rsidR="0042460C" w:rsidRPr="0042460C">
        <w:rPr>
          <w:lang w:val="en-GB" w:eastAsia="ja-JP"/>
        </w:rPr>
        <w:t xml:space="preserve">. </w:t>
      </w:r>
      <w:r w:rsidR="00F43F51">
        <w:rPr>
          <w:lang w:val="en-GB" w:eastAsia="ja-JP"/>
        </w:rPr>
        <w:t>The decoder tries to reconstruct</w:t>
      </w:r>
      <w:r w:rsidR="0042460C" w:rsidRPr="0042460C">
        <w:rPr>
          <w:lang w:val="en-GB" w:eastAsia="ja-JP"/>
        </w:rPr>
        <w:t xml:space="preserve">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iCs/>
                <w:lang w:eastAsia="ja-JP"/>
              </w:rPr>
            </m:ctrlPr>
          </m:sSubPr>
          <m:e>
            <m:r>
              <m:rPr>
                <m:sty m:val="b"/>
              </m:rPr>
              <w:rPr>
                <w:rFonts w:ascii="Cambria Math" w:hAnsi="Cambria Math"/>
                <w:lang w:eastAsia="ja-JP"/>
              </w:rPr>
              <m:t>W</m:t>
            </m:r>
          </m:e>
          <m:sub>
            <m:r>
              <w:rPr>
                <w:rFonts w:ascii="Cambria Math" w:hAnsi="Cambria Math"/>
                <w:lang w:eastAsia="ja-JP"/>
              </w:rPr>
              <m:t>2</m:t>
            </m:r>
          </m:sub>
        </m:sSub>
      </m:oMath>
      <w:r w:rsidR="003546A5">
        <w:rPr>
          <w:lang w:val="en-GB" w:eastAsia="ja-JP"/>
        </w:rPr>
        <w:t>.</w:t>
      </w:r>
      <w:r w:rsidR="006060DE">
        <w:rPr>
          <w:lang w:val="en-GB" w:eastAsia="ja-JP"/>
        </w:rPr>
        <w:t xml:space="preserve"> </w:t>
      </w:r>
    </w:p>
    <w:p w14:paraId="0089C0E9" w14:textId="51BECB50" w:rsidR="0042460C" w:rsidRDefault="009C159B" w:rsidP="001B7FAF">
      <w:pPr>
        <w:jc w:val="both"/>
        <w:rPr>
          <w:lang w:val="en-GB" w:eastAsia="ja-JP"/>
        </w:rPr>
      </w:pPr>
      <w:r>
        <w:rPr>
          <w:lang w:val="en-GB" w:eastAsia="ja-JP"/>
        </w:rPr>
        <w:t>Note: Th</w:t>
      </w:r>
      <w:r w:rsidR="00E766EC">
        <w:rPr>
          <w:lang w:val="en-GB" w:eastAsia="ja-JP"/>
        </w:rPr>
        <w:t xml:space="preserve">e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iCs/>
                <w:lang w:eastAsia="ja-JP"/>
              </w:rPr>
            </m:ctrlPr>
          </m:sSubPr>
          <m:e>
            <m:r>
              <m:rPr>
                <m:sty m:val="b"/>
              </m:rPr>
              <w:rPr>
                <w:rFonts w:ascii="Cambria Math" w:hAnsi="Cambria Math"/>
                <w:lang w:eastAsia="ja-JP"/>
              </w:rPr>
              <m:t>W</m:t>
            </m:r>
          </m:e>
          <m:sub>
            <m:r>
              <w:rPr>
                <w:rFonts w:ascii="Cambria Math" w:hAnsi="Cambria Math"/>
                <w:lang w:eastAsia="ja-JP"/>
              </w:rPr>
              <m:t>2</m:t>
            </m:r>
          </m:sub>
        </m:sSub>
      </m:oMath>
      <w:r w:rsidR="00E766EC">
        <w:rPr>
          <w:rFonts w:eastAsiaTheme="minorEastAsia"/>
          <w:b/>
          <w:bCs/>
          <w:iCs/>
          <w:lang w:eastAsia="ja-JP"/>
        </w:rPr>
        <w:t xml:space="preserve"> </w:t>
      </w:r>
      <w:r w:rsidR="00E766EC" w:rsidRPr="00512C8F">
        <w:rPr>
          <w:rFonts w:eastAsiaTheme="minorEastAsia"/>
          <w:iCs/>
          <w:lang w:eastAsia="ja-JP"/>
        </w:rPr>
        <w:t>pre</w:t>
      </w:r>
      <w:r w:rsidR="00E766EC">
        <w:rPr>
          <w:lang w:val="en-GB" w:eastAsia="ja-JP"/>
        </w:rPr>
        <w:t xml:space="preserve">-processing </w:t>
      </w:r>
      <w:r w:rsidR="00F972C1">
        <w:rPr>
          <w:lang w:val="en-GB" w:eastAsia="ja-JP"/>
        </w:rPr>
        <w:t xml:space="preserve">requires additional side information to be conveyed </w:t>
      </w:r>
      <w:r w:rsidR="00C603EC">
        <w:rPr>
          <w:lang w:val="en-GB" w:eastAsia="ja-JP"/>
        </w:rPr>
        <w:t xml:space="preserve">as UCI from the </w:t>
      </w:r>
      <w:r w:rsidR="004B5BEB">
        <w:rPr>
          <w:lang w:val="en-GB" w:eastAsia="ja-JP"/>
        </w:rPr>
        <w:t xml:space="preserve">UE to gNB (e.g., the selected SD and FD basis vectors). This overhead, however, is </w:t>
      </w:r>
      <w:r w:rsidR="00E678F3">
        <w:rPr>
          <w:lang w:val="en-GB" w:eastAsia="ja-JP"/>
        </w:rPr>
        <w:t>relatively</w:t>
      </w:r>
      <w:r w:rsidR="004B5BEB">
        <w:rPr>
          <w:lang w:val="en-GB" w:eastAsia="ja-JP"/>
        </w:rPr>
        <w:t xml:space="preserve"> small</w:t>
      </w:r>
      <w:r w:rsidR="00E678F3">
        <w:rPr>
          <w:lang w:val="en-GB" w:eastAsia="ja-JP"/>
        </w:rPr>
        <w:t>.</w:t>
      </w:r>
    </w:p>
    <w:p w14:paraId="34D02AF9" w14:textId="77777777" w:rsidR="00AE7F07" w:rsidRDefault="00AE7F07" w:rsidP="00AE7F07">
      <w:pPr>
        <w:jc w:val="center"/>
        <w:rPr>
          <w:lang w:val="en-GB" w:eastAsia="ja-JP"/>
        </w:rPr>
      </w:pPr>
      <w:r>
        <w:rPr>
          <w:noProof/>
          <w:lang w:val="en-GB" w:eastAsia="ja-JP"/>
        </w:rPr>
        <w:drawing>
          <wp:inline distT="0" distB="0" distL="0" distR="0" wp14:anchorId="25D519A9" wp14:editId="7B463172">
            <wp:extent cx="4011429" cy="1186249"/>
            <wp:effectExtent l="0" t="0" r="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0901" cy="12156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10D725E" w14:textId="5AFC1B53" w:rsidR="00AE7F07" w:rsidRDefault="00AE7F07" w:rsidP="00AE7F07">
      <w:pPr>
        <w:pStyle w:val="Caption"/>
        <w:jc w:val="center"/>
      </w:pPr>
      <w:bookmarkStart w:id="10" w:name="_Ref115440390"/>
      <w:r w:rsidRPr="00CE0424">
        <w:t xml:space="preserve">Figure </w:t>
      </w:r>
      <w:r w:rsidRPr="00CE0424">
        <w:fldChar w:fldCharType="begin"/>
      </w:r>
      <w:r w:rsidRPr="00CE0424">
        <w:instrText xml:space="preserve"> SEQ Figure \* ARABIC </w:instrText>
      </w:r>
      <w:r w:rsidRPr="00CE0424">
        <w:fldChar w:fldCharType="separate"/>
      </w:r>
      <w:r w:rsidR="002F27C4">
        <w:rPr>
          <w:noProof/>
        </w:rPr>
        <w:t>5</w:t>
      </w:r>
      <w:r w:rsidRPr="00CE0424">
        <w:fldChar w:fldCharType="end"/>
      </w:r>
      <w:bookmarkEnd w:id="10"/>
      <w:r w:rsidRPr="00CE0424">
        <w:t>:</w:t>
      </w:r>
      <w:r>
        <w:t xml:space="preserve"> UE-side encoder</w:t>
      </w:r>
    </w:p>
    <w:p w14:paraId="6BE946CE" w14:textId="77777777" w:rsidR="00AE7F07" w:rsidRDefault="00AE7F07" w:rsidP="00AE7F07">
      <w:pPr>
        <w:jc w:val="center"/>
        <w:rPr>
          <w:lang w:eastAsia="en-GB"/>
        </w:rPr>
      </w:pPr>
      <w:r>
        <w:rPr>
          <w:noProof/>
          <w:lang w:eastAsia="en-GB"/>
        </w:rPr>
        <w:drawing>
          <wp:inline distT="0" distB="0" distL="0" distR="0" wp14:anchorId="4EE3E670" wp14:editId="180C32A1">
            <wp:extent cx="4098397" cy="1223319"/>
            <wp:effectExtent l="0" t="0" r="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4793" cy="123716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F4E31B0" w14:textId="456F036E" w:rsidR="00AE7F07" w:rsidRDefault="00AE7F07" w:rsidP="00AE7F07">
      <w:pPr>
        <w:pStyle w:val="Caption"/>
        <w:jc w:val="center"/>
      </w:pPr>
      <w:bookmarkStart w:id="11" w:name="_Ref115440394"/>
      <w:r w:rsidRPr="00CE0424">
        <w:t xml:space="preserve">Figure </w:t>
      </w:r>
      <w:r w:rsidRPr="00CE0424">
        <w:fldChar w:fldCharType="begin"/>
      </w:r>
      <w:r w:rsidRPr="00CE0424">
        <w:instrText xml:space="preserve"> SEQ Figure \* ARABIC </w:instrText>
      </w:r>
      <w:r w:rsidRPr="00CE0424">
        <w:fldChar w:fldCharType="separate"/>
      </w:r>
      <w:r w:rsidR="002F27C4">
        <w:rPr>
          <w:noProof/>
        </w:rPr>
        <w:t>6</w:t>
      </w:r>
      <w:r w:rsidRPr="00CE0424">
        <w:fldChar w:fldCharType="end"/>
      </w:r>
      <w:bookmarkEnd w:id="11"/>
      <w:r w:rsidRPr="00CE0424">
        <w:t>:</w:t>
      </w:r>
      <w:r>
        <w:t xml:space="preserve"> NW-side decoder</w:t>
      </w:r>
    </w:p>
    <w:p w14:paraId="32F9D0E8" w14:textId="77777777" w:rsidR="00AE7F07" w:rsidRPr="0042460C" w:rsidRDefault="00AE7F07" w:rsidP="001B7FAF">
      <w:pPr>
        <w:jc w:val="both"/>
        <w:rPr>
          <w:lang w:eastAsia="ja-JP"/>
        </w:rPr>
      </w:pPr>
    </w:p>
    <w:p w14:paraId="526BA3C5" w14:textId="1D9EC121" w:rsidR="00A3694A" w:rsidRDefault="00755A8F" w:rsidP="001B7FAF">
      <w:pPr>
        <w:jc w:val="both"/>
        <w:rPr>
          <w:lang w:val="en-GB" w:eastAsia="ja-JP"/>
        </w:rPr>
      </w:pPr>
      <w:r w:rsidRPr="0042460C" w:rsidDel="002F4A99">
        <w:rPr>
          <w:lang w:val="en-GB" w:eastAsia="ja-JP"/>
        </w:rPr>
        <w:t xml:space="preserve">To </w:t>
      </w:r>
      <w:r w:rsidR="00EC5CA6">
        <w:rPr>
          <w:lang w:val="en-GB" w:eastAsia="ja-JP"/>
        </w:rPr>
        <w:t>reduce UL overhead for higher ranks</w:t>
      </w:r>
      <w:r w:rsidRPr="0042460C" w:rsidDel="002F4A99">
        <w:rPr>
          <w:lang w:val="en-GB" w:eastAsia="ja-JP"/>
        </w:rPr>
        <w:t xml:space="preserve">, </w:t>
      </w:r>
      <w:r w:rsidR="006D388A">
        <w:rPr>
          <w:lang w:val="en-GB" w:eastAsia="ja-JP"/>
        </w:rPr>
        <w:t xml:space="preserve">we </w:t>
      </w:r>
      <w:r w:rsidR="004A707B">
        <w:rPr>
          <w:lang w:val="en-GB" w:eastAsia="ja-JP"/>
        </w:rPr>
        <w:t>puncture</w:t>
      </w:r>
      <w:r w:rsidR="00D94351">
        <w:rPr>
          <w:lang w:val="en-GB" w:eastAsia="ja-JP"/>
        </w:rPr>
        <w:t xml:space="preserve"> half of</w:t>
      </w:r>
      <w:r w:rsidR="004A707B">
        <w:rPr>
          <w:lang w:val="en-GB" w:eastAsia="ja-JP"/>
        </w:rPr>
        <w:t xml:space="preserve"> the encoder output</w:t>
      </w:r>
      <w:r w:rsidRPr="0042460C" w:rsidDel="002F4A99">
        <w:rPr>
          <w:lang w:val="en-GB" w:eastAsia="ja-JP"/>
        </w:rPr>
        <w:t xml:space="preserve"> for </w:t>
      </w:r>
      <m:oMath>
        <m:r>
          <w:rPr>
            <w:rFonts w:ascii="Cambria Math" w:hAnsi="Cambria Math"/>
            <w:lang w:val="en-GB" w:eastAsia="ja-JP"/>
          </w:rPr>
          <m:t>rank&gt; 2</m:t>
        </m:r>
      </m:oMath>
      <w:r w:rsidR="004718E7">
        <w:rPr>
          <w:lang w:val="en-GB" w:eastAsia="ja-JP"/>
        </w:rPr>
        <w:t xml:space="preserve">; </w:t>
      </w:r>
      <w:r w:rsidR="00D94351">
        <w:rPr>
          <w:lang w:val="en-GB" w:eastAsia="ja-JP"/>
        </w:rPr>
        <w:t>(</w:t>
      </w:r>
      <w:r w:rsidR="00424987">
        <w:rPr>
          <w:lang w:val="en-GB" w:eastAsia="ja-JP"/>
        </w:rPr>
        <w:t>the activations from every second bottleneck-layer neuron are discarded</w:t>
      </w:r>
      <w:r w:rsidDel="002F4A99">
        <w:rPr>
          <w:lang w:val="en-GB" w:eastAsia="ja-JP"/>
        </w:rPr>
        <w:t xml:space="preserve"> </w:t>
      </w:r>
      <w:r w:rsidR="00424987">
        <w:rPr>
          <w:lang w:val="en-GB" w:eastAsia="ja-JP"/>
        </w:rPr>
        <w:t>by the UE)</w:t>
      </w:r>
      <w:r w:rsidRPr="0042460C">
        <w:rPr>
          <w:lang w:val="en-GB" w:eastAsia="ja-JP"/>
        </w:rPr>
        <w:t xml:space="preserve">. </w:t>
      </w:r>
    </w:p>
    <w:p w14:paraId="529C7464" w14:textId="063BE8FB" w:rsidR="00A675D3" w:rsidRDefault="00A3694A" w:rsidP="001B7FAF">
      <w:pPr>
        <w:jc w:val="both"/>
        <w:rPr>
          <w:lang w:val="en-GB" w:eastAsia="ja-JP"/>
        </w:rPr>
      </w:pPr>
      <w:r>
        <w:rPr>
          <w:lang w:val="en-GB" w:eastAsia="ja-JP"/>
        </w:rPr>
        <w:lastRenderedPageBreak/>
        <w:t>T</w:t>
      </w:r>
      <w:r w:rsidR="0042460C" w:rsidRPr="0042460C">
        <w:rPr>
          <w:lang w:val="en-GB" w:eastAsia="ja-JP"/>
        </w:rPr>
        <w:t>he</w:t>
      </w:r>
      <w:r w:rsidR="0042460C" w:rsidRPr="0042460C" w:rsidDel="002F4A99">
        <w:rPr>
          <w:lang w:val="en-GB" w:eastAsia="ja-JP"/>
        </w:rPr>
        <w:t xml:space="preserve"> AE is trained </w:t>
      </w:r>
      <w:r w:rsidR="00143EC9">
        <w:rPr>
          <w:lang w:val="en-GB" w:eastAsia="ja-JP"/>
        </w:rPr>
        <w:t xml:space="preserve">separately for </w:t>
      </w:r>
      <m:oMath>
        <m:r>
          <w:rPr>
            <w:rFonts w:ascii="Cambria Math" w:hAnsi="Cambria Math"/>
            <w:lang w:val="en-GB" w:eastAsia="ja-JP"/>
          </w:rPr>
          <m:t>rank≤2</m:t>
        </m:r>
      </m:oMath>
      <w:r w:rsidR="00143EC9" w:rsidRPr="0042460C">
        <w:rPr>
          <w:lang w:val="en-GB" w:eastAsia="ja-JP"/>
        </w:rPr>
        <w:t xml:space="preserve"> and </w:t>
      </w:r>
      <m:oMath>
        <m:r>
          <w:rPr>
            <w:rFonts w:ascii="Cambria Math" w:hAnsi="Cambria Math"/>
            <w:lang w:val="en-GB" w:eastAsia="ja-JP"/>
          </w:rPr>
          <m:t>rank&gt; 2</m:t>
        </m:r>
      </m:oMath>
      <w:r w:rsidR="00143EC9">
        <w:rPr>
          <w:lang w:val="en-GB" w:eastAsia="ja-JP"/>
        </w:rPr>
        <w:t xml:space="preserve">.  Since the AE is </w:t>
      </w:r>
      <w:r w:rsidR="009664CE">
        <w:rPr>
          <w:lang w:val="en-GB" w:eastAsia="ja-JP"/>
        </w:rPr>
        <w:t>layer specific it</w:t>
      </w:r>
      <w:r w:rsidR="00A1638C">
        <w:rPr>
          <w:lang w:val="en-GB" w:eastAsia="ja-JP"/>
        </w:rPr>
        <w:t xml:space="preserve">, it is also trained </w:t>
      </w:r>
      <w:r w:rsidR="0042460C" w:rsidRPr="0042460C">
        <w:rPr>
          <w:lang w:val="en-GB" w:eastAsia="ja-JP"/>
        </w:rPr>
        <w:t>per</w:t>
      </w:r>
      <w:r w:rsidR="0042460C" w:rsidRPr="0042460C" w:rsidDel="002F4A99">
        <w:rPr>
          <w:lang w:val="en-GB" w:eastAsia="ja-JP"/>
        </w:rPr>
        <w:t xml:space="preserve"> layer</w:t>
      </w:r>
      <w:r w:rsidR="00517658">
        <w:rPr>
          <w:lang w:val="en-GB" w:eastAsia="ja-JP"/>
        </w:rPr>
        <w:t xml:space="preserve">. The result of this </w:t>
      </w:r>
      <w:r w:rsidR="004879E6">
        <w:rPr>
          <w:lang w:val="en-GB" w:eastAsia="ja-JP"/>
        </w:rPr>
        <w:t>training process is</w:t>
      </w:r>
      <w:r w:rsidR="00517658">
        <w:rPr>
          <w:lang w:val="en-GB" w:eastAsia="ja-JP"/>
        </w:rPr>
        <w:t xml:space="preserve"> </w:t>
      </w:r>
      <w:r w:rsidR="00A675D3">
        <w:rPr>
          <w:lang w:val="en-GB" w:eastAsia="ja-JP"/>
        </w:rPr>
        <w:t>six different trained AEs:</w:t>
      </w:r>
    </w:p>
    <w:p w14:paraId="1CDBF669" w14:textId="77777777" w:rsidR="002D046A" w:rsidRDefault="00A675D3" w:rsidP="002F27C4">
      <w:pPr>
        <w:pStyle w:val="ListParagraph"/>
        <w:numPr>
          <w:ilvl w:val="0"/>
          <w:numId w:val="27"/>
        </w:numPr>
        <w:jc w:val="both"/>
        <w:rPr>
          <w:lang w:val="en-GB" w:eastAsia="ja-JP"/>
        </w:rPr>
      </w:pPr>
      <w:r>
        <w:rPr>
          <w:lang w:val="en-GB" w:eastAsia="ja-JP"/>
        </w:rPr>
        <w:t xml:space="preserve">Rank 1 &amp; 2: </w:t>
      </w:r>
    </w:p>
    <w:p w14:paraId="60384F40" w14:textId="27869490" w:rsidR="00A675D3" w:rsidRDefault="002D046A" w:rsidP="002F27C4">
      <w:pPr>
        <w:pStyle w:val="ListParagraph"/>
        <w:numPr>
          <w:ilvl w:val="1"/>
          <w:numId w:val="27"/>
        </w:numPr>
        <w:jc w:val="both"/>
        <w:rPr>
          <w:lang w:val="en-GB" w:eastAsia="ja-JP"/>
        </w:rPr>
      </w:pPr>
      <w:r>
        <w:rPr>
          <w:lang w:val="en-GB" w:eastAsia="ja-JP"/>
        </w:rPr>
        <w:t xml:space="preserve">Layer A1 AE (used for </w:t>
      </w:r>
      <w:r w:rsidR="004D7647">
        <w:rPr>
          <w:lang w:val="en-GB" w:eastAsia="ja-JP"/>
        </w:rPr>
        <w:t xml:space="preserve">layer 1 in </w:t>
      </w:r>
      <w:r>
        <w:rPr>
          <w:lang w:val="en-GB" w:eastAsia="ja-JP"/>
        </w:rPr>
        <w:t>rank 1 and 2 transmissions)</w:t>
      </w:r>
    </w:p>
    <w:p w14:paraId="7AE779EF" w14:textId="7DB12604" w:rsidR="002D046A" w:rsidRDefault="002D046A" w:rsidP="002F27C4">
      <w:pPr>
        <w:pStyle w:val="ListParagraph"/>
        <w:numPr>
          <w:ilvl w:val="1"/>
          <w:numId w:val="27"/>
        </w:numPr>
        <w:jc w:val="both"/>
        <w:rPr>
          <w:lang w:val="en-GB" w:eastAsia="ja-JP"/>
        </w:rPr>
      </w:pPr>
      <w:r>
        <w:rPr>
          <w:lang w:val="en-GB" w:eastAsia="ja-JP"/>
        </w:rPr>
        <w:t xml:space="preserve">Layer A2 AE (used for </w:t>
      </w:r>
      <w:r w:rsidR="004D7647">
        <w:rPr>
          <w:lang w:val="en-GB" w:eastAsia="ja-JP"/>
        </w:rPr>
        <w:t xml:space="preserve">layer 2 </w:t>
      </w:r>
      <w:r w:rsidR="00C02B75">
        <w:rPr>
          <w:lang w:val="en-GB" w:eastAsia="ja-JP"/>
        </w:rPr>
        <w:t xml:space="preserve">in </w:t>
      </w:r>
      <w:proofErr w:type="spellStart"/>
      <w:r w:rsidR="00C02B75">
        <w:rPr>
          <w:lang w:val="en-GB" w:eastAsia="ja-JP"/>
        </w:rPr>
        <w:t>ra</w:t>
      </w:r>
      <w:proofErr w:type="spellEnd"/>
      <w:r>
        <w:rPr>
          <w:lang w:val="en-GB" w:eastAsia="ja-JP"/>
        </w:rPr>
        <w:t xml:space="preserve"> 2 transmissions)</w:t>
      </w:r>
    </w:p>
    <w:p w14:paraId="68B2CCBB" w14:textId="32D8C581" w:rsidR="002D046A" w:rsidRDefault="002D046A" w:rsidP="002D046A">
      <w:pPr>
        <w:pStyle w:val="ListParagraph"/>
        <w:numPr>
          <w:ilvl w:val="0"/>
          <w:numId w:val="27"/>
        </w:numPr>
        <w:jc w:val="both"/>
        <w:rPr>
          <w:lang w:val="en-GB" w:eastAsia="ja-JP"/>
        </w:rPr>
      </w:pPr>
      <w:r>
        <w:rPr>
          <w:lang w:val="en-GB" w:eastAsia="ja-JP"/>
        </w:rPr>
        <w:t>Rank 3 &amp; 4:</w:t>
      </w:r>
    </w:p>
    <w:p w14:paraId="5603BAE9" w14:textId="77A628A3" w:rsidR="002D046A" w:rsidRDefault="004D7647" w:rsidP="002F27C4">
      <w:pPr>
        <w:pStyle w:val="ListParagraph"/>
        <w:numPr>
          <w:ilvl w:val="1"/>
          <w:numId w:val="27"/>
        </w:numPr>
        <w:jc w:val="both"/>
        <w:rPr>
          <w:lang w:val="en-GB" w:eastAsia="ja-JP"/>
        </w:rPr>
      </w:pPr>
      <w:r>
        <w:rPr>
          <w:lang w:val="en-GB" w:eastAsia="ja-JP"/>
        </w:rPr>
        <w:t xml:space="preserve">Layer B1 AE (used for </w:t>
      </w:r>
      <w:r w:rsidR="00415D11">
        <w:rPr>
          <w:lang w:val="en-GB" w:eastAsia="ja-JP"/>
        </w:rPr>
        <w:t>layer</w:t>
      </w:r>
    </w:p>
    <w:p w14:paraId="340397C0" w14:textId="18A7DCCF" w:rsidR="00C001FD" w:rsidRPr="00512C8F" w:rsidRDefault="008F583B" w:rsidP="00512C8F">
      <w:pPr>
        <w:pStyle w:val="ListParagraph"/>
        <w:numPr>
          <w:ilvl w:val="0"/>
          <w:numId w:val="27"/>
        </w:numPr>
        <w:jc w:val="both"/>
        <w:rPr>
          <w:lang w:val="en-GB" w:eastAsia="ja-JP"/>
        </w:rPr>
      </w:pPr>
      <w:r w:rsidRPr="00512C8F">
        <w:rPr>
          <w:lang w:val="en-GB" w:eastAsia="ja-JP"/>
        </w:rPr>
        <w:t>separately</w:t>
      </w:r>
      <w:r w:rsidR="0042460C" w:rsidRPr="00512C8F" w:rsidDel="002F4A99">
        <w:rPr>
          <w:lang w:val="en-GB" w:eastAsia="ja-JP"/>
        </w:rPr>
        <w:t xml:space="preserve"> for generating six </w:t>
      </w:r>
      <w:r w:rsidR="00C001FD" w:rsidRPr="00512C8F">
        <w:rPr>
          <w:lang w:val="en-GB" w:eastAsia="ja-JP"/>
        </w:rPr>
        <w:t xml:space="preserve">sets of </w:t>
      </w:r>
      <w:r w:rsidR="0042460C" w:rsidRPr="00512C8F">
        <w:rPr>
          <w:lang w:val="en-GB" w:eastAsia="ja-JP"/>
        </w:rPr>
        <w:t>trained weights for the AE</w:t>
      </w:r>
      <w:r w:rsidR="00196916" w:rsidRPr="00512C8F">
        <w:rPr>
          <w:lang w:val="en-GB" w:eastAsia="ja-JP"/>
        </w:rPr>
        <w:t xml:space="preserve"> model</w:t>
      </w:r>
      <w:r w:rsidR="0042460C" w:rsidRPr="00512C8F">
        <w:rPr>
          <w:lang w:val="en-GB" w:eastAsia="ja-JP"/>
        </w:rPr>
        <w:t xml:space="preserve">. </w:t>
      </w:r>
      <w:r w:rsidR="00B368B8" w:rsidRPr="00512C8F">
        <w:rPr>
          <w:lang w:val="en-GB" w:eastAsia="ja-JP"/>
        </w:rPr>
        <w:t xml:space="preserve">This is illustrated in </w:t>
      </w:r>
      <w:r w:rsidR="00B368B8" w:rsidRPr="00512C8F">
        <w:rPr>
          <w:lang w:val="en-GB" w:eastAsia="ja-JP"/>
        </w:rPr>
        <w:fldChar w:fldCharType="begin"/>
      </w:r>
      <w:r w:rsidR="00B368B8" w:rsidRPr="00512C8F">
        <w:rPr>
          <w:lang w:val="en-GB" w:eastAsia="ja-JP"/>
        </w:rPr>
        <w:instrText xml:space="preserve"> REF _Ref115431656 \h </w:instrText>
      </w:r>
      <w:r w:rsidR="00B368B8" w:rsidRPr="00512C8F">
        <w:rPr>
          <w:lang w:val="en-GB" w:eastAsia="ja-JP"/>
        </w:rPr>
      </w:r>
      <w:r w:rsidR="00B368B8" w:rsidRPr="00512C8F">
        <w:rPr>
          <w:lang w:val="en-GB" w:eastAsia="ja-JP"/>
        </w:rPr>
        <w:fldChar w:fldCharType="separate"/>
      </w:r>
      <w:r w:rsidR="002F27C4">
        <w:t xml:space="preserve">Figure </w:t>
      </w:r>
      <w:r w:rsidR="002F27C4">
        <w:rPr>
          <w:noProof/>
        </w:rPr>
        <w:t>7</w:t>
      </w:r>
      <w:r w:rsidR="00B368B8" w:rsidRPr="00512C8F">
        <w:rPr>
          <w:lang w:val="en-GB" w:eastAsia="ja-JP"/>
        </w:rPr>
        <w:fldChar w:fldCharType="end"/>
      </w:r>
      <w:r w:rsidR="00B368B8" w:rsidRPr="00512C8F">
        <w:rPr>
          <w:lang w:val="en-GB" w:eastAsia="ja-JP"/>
        </w:rPr>
        <w:t xml:space="preserve">, </w:t>
      </w:r>
      <w:r w:rsidR="004E4CB7" w:rsidRPr="00512C8F">
        <w:rPr>
          <w:lang w:val="en-GB" w:eastAsia="ja-JP"/>
        </w:rPr>
        <w:t>where for example the fi</w:t>
      </w:r>
      <w:r w:rsidR="008F4840" w:rsidRPr="00512C8F">
        <w:rPr>
          <w:lang w:val="en-GB" w:eastAsia="ja-JP"/>
        </w:rPr>
        <w:t>r</w:t>
      </w:r>
      <w:r w:rsidR="004E4CB7" w:rsidRPr="00512C8F">
        <w:rPr>
          <w:lang w:val="en-GB" w:eastAsia="ja-JP"/>
        </w:rPr>
        <w:t xml:space="preserve">st layer in rank 1 and 2 are using the same model A1, while the first layer in rank 3 and 4 is using a different model B1. </w:t>
      </w:r>
      <w:r w:rsidR="009762FD" w:rsidRPr="00512C8F">
        <w:rPr>
          <w:lang w:val="en-GB" w:eastAsia="ja-JP"/>
        </w:rPr>
        <w:t xml:space="preserve">Note however that the architecture is the same, it is only the model parameters that are trained separately. </w:t>
      </w:r>
    </w:p>
    <w:p w14:paraId="355C3A28" w14:textId="77777777" w:rsidR="002F4A99" w:rsidRDefault="002F4A99" w:rsidP="001B7FAF">
      <w:pPr>
        <w:jc w:val="both"/>
        <w:rPr>
          <w:lang w:val="en-GB" w:eastAsia="ja-JP"/>
        </w:rPr>
      </w:pPr>
    </w:p>
    <w:p w14:paraId="5DD3D31D" w14:textId="41BA5979" w:rsidR="002F4A99" w:rsidRDefault="00D50A68" w:rsidP="00512C8F">
      <w:pPr>
        <w:keepNext/>
        <w:jc w:val="center"/>
      </w:pPr>
      <w:r>
        <w:rPr>
          <w:noProof/>
        </w:rPr>
        <w:drawing>
          <wp:inline distT="0" distB="0" distL="0" distR="0" wp14:anchorId="50E6D504" wp14:editId="3A52A40B">
            <wp:extent cx="3511550" cy="3243580"/>
            <wp:effectExtent l="0" t="0" r="0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1550" cy="3243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B8A7ADC" w14:textId="2A4F9E9C" w:rsidR="002F4A99" w:rsidRDefault="002F4A99" w:rsidP="00512C8F">
      <w:pPr>
        <w:pStyle w:val="Caption"/>
        <w:jc w:val="center"/>
        <w:rPr>
          <w:lang w:val="en-GB" w:eastAsia="ja-JP"/>
        </w:rPr>
      </w:pPr>
      <w:bookmarkStart w:id="12" w:name="_Ref115431656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2F27C4">
        <w:rPr>
          <w:noProof/>
        </w:rPr>
        <w:t>7</w:t>
      </w:r>
      <w:r>
        <w:fldChar w:fldCharType="end"/>
      </w:r>
      <w:bookmarkEnd w:id="12"/>
      <w:r w:rsidR="009762FD">
        <w:t xml:space="preserve"> </w:t>
      </w:r>
      <w:r w:rsidR="00BA3A97">
        <w:t xml:space="preserve">Layer </w:t>
      </w:r>
      <w:r w:rsidR="006B0DA7">
        <w:t>specific</w:t>
      </w:r>
      <w:r w:rsidR="00BA3A97">
        <w:t xml:space="preserve"> </w:t>
      </w:r>
      <w:r w:rsidR="009C6E99">
        <w:t xml:space="preserve">and rank </w:t>
      </w:r>
      <w:r w:rsidR="006B0DA7">
        <w:t>common</w:t>
      </w:r>
      <w:r w:rsidR="009C6E99">
        <w:t xml:space="preserve"> approach </w:t>
      </w:r>
      <w:r w:rsidR="00FA6FD7">
        <w:t xml:space="preserve">(for rank group 1-2 and 3-4 respectively) used in the evaluations. </w:t>
      </w:r>
      <w:r w:rsidR="00344271">
        <w:t xml:space="preserve">A total of sex models needs to be trained. </w:t>
      </w:r>
      <w:r w:rsidR="00FA6FD7">
        <w:t xml:space="preserve">The arrows show an example of the </w:t>
      </w:r>
      <w:r w:rsidR="00C90C32">
        <w:t xml:space="preserve">rank 3 reporting. </w:t>
      </w:r>
      <w:r w:rsidR="00CD667B">
        <w:rPr>
          <w:lang w:val="en-GB" w:eastAsia="ja-JP"/>
        </w:rPr>
        <w:t>The overhead for the AE is 63, 111, 99 and 127 bits for rank 1, 2, 3 and 4</w:t>
      </w:r>
      <w:r w:rsidR="002333D5">
        <w:rPr>
          <w:lang w:val="en-GB" w:eastAsia="ja-JP"/>
        </w:rPr>
        <w:t xml:space="preserve"> respectively.</w:t>
      </w:r>
    </w:p>
    <w:p w14:paraId="2F5401BC" w14:textId="25167AD7" w:rsidR="007502B9" w:rsidRDefault="00181F83" w:rsidP="001B7FAF">
      <w:pPr>
        <w:jc w:val="both"/>
        <w:rPr>
          <w:lang w:val="en-GB" w:eastAsia="ja-JP"/>
        </w:rPr>
      </w:pPr>
      <w:r w:rsidRPr="0042460C">
        <w:rPr>
          <w:lang w:val="en-GB" w:eastAsia="ja-JP"/>
        </w:rPr>
        <w:t xml:space="preserve">The training data set consists of unquantized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iCs/>
                <w:lang w:eastAsia="ja-JP"/>
              </w:rPr>
            </m:ctrlPr>
          </m:sSubPr>
          <m:e>
            <m:r>
              <m:rPr>
                <m:sty m:val="b"/>
              </m:rPr>
              <w:rPr>
                <w:rFonts w:ascii="Cambria Math" w:hAnsi="Cambria Math"/>
                <w:lang w:eastAsia="ja-JP"/>
              </w:rPr>
              <m:t>W</m:t>
            </m:r>
          </m:e>
          <m:sub>
            <m:r>
              <w:rPr>
                <w:rFonts w:ascii="Cambria Math" w:hAnsi="Cambria Math"/>
                <w:lang w:eastAsia="ja-JP"/>
              </w:rPr>
              <m:t>2</m:t>
            </m:r>
          </m:sub>
        </m:sSub>
      </m:oMath>
      <w:r w:rsidRPr="0042460C">
        <w:rPr>
          <w:lang w:val="en-GB" w:eastAsia="ja-JP"/>
        </w:rPr>
        <w:t xml:space="preserve"> from</w:t>
      </w:r>
      <w:r>
        <w:rPr>
          <w:lang w:val="en-GB" w:eastAsia="ja-JP"/>
        </w:rPr>
        <w:t xml:space="preserve"> the</w:t>
      </w:r>
      <w:r w:rsidRPr="0042460C">
        <w:rPr>
          <w:lang w:val="en-GB" w:eastAsia="ja-JP"/>
        </w:rPr>
        <w:t xml:space="preserve"> Type-II </w:t>
      </w:r>
      <w:r w:rsidR="00DD6CCA">
        <w:rPr>
          <w:lang w:val="en-GB" w:eastAsia="ja-JP"/>
        </w:rPr>
        <w:t>based pre-processing</w:t>
      </w:r>
      <w:r w:rsidRPr="0042460C">
        <w:rPr>
          <w:lang w:val="en-GB" w:eastAsia="ja-JP"/>
        </w:rPr>
        <w:t xml:space="preserve">, </w:t>
      </w:r>
      <w:r>
        <w:rPr>
          <w:lang w:val="en-GB" w:eastAsia="ja-JP"/>
        </w:rPr>
        <w:t xml:space="preserve">where the AE </w:t>
      </w:r>
      <w:r w:rsidR="003E6F08" w:rsidRPr="0042460C">
        <w:rPr>
          <w:lang w:val="en-GB" w:eastAsia="ja-JP"/>
        </w:rPr>
        <w:t xml:space="preserve">is trained to minimize the NMSE of the reconstructed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iCs/>
                <w:lang w:eastAsia="ja-JP"/>
              </w:rPr>
            </m:ctrlPr>
          </m:sSubPr>
          <m:e>
            <m:r>
              <m:rPr>
                <m:sty m:val="b"/>
              </m:rPr>
              <w:rPr>
                <w:rFonts w:ascii="Cambria Math" w:hAnsi="Cambria Math"/>
                <w:lang w:eastAsia="ja-JP"/>
              </w:rPr>
              <m:t>W</m:t>
            </m:r>
          </m:e>
          <m:sub>
            <m:r>
              <w:rPr>
                <w:rFonts w:ascii="Cambria Math" w:hAnsi="Cambria Math"/>
                <w:lang w:eastAsia="ja-JP"/>
              </w:rPr>
              <m:t>2</m:t>
            </m:r>
          </m:sub>
        </m:sSub>
      </m:oMath>
      <w:r w:rsidR="003E6F08" w:rsidRPr="0042460C">
        <w:rPr>
          <w:lang w:val="en-GB" w:eastAsia="ja-JP"/>
        </w:rPr>
        <w:t xml:space="preserve"> across the layers</w:t>
      </w:r>
      <w:r w:rsidR="0081500B">
        <w:rPr>
          <w:lang w:val="en-GB" w:eastAsia="ja-JP"/>
        </w:rPr>
        <w:t xml:space="preserve"> for the given rank</w:t>
      </w:r>
      <w:r w:rsidR="003E6F08" w:rsidRPr="0042460C">
        <w:rPr>
          <w:lang w:val="en-GB" w:eastAsia="ja-JP"/>
        </w:rPr>
        <w:t xml:space="preserve">. </w:t>
      </w:r>
      <w:r w:rsidR="0042460C" w:rsidRPr="0042460C">
        <w:rPr>
          <w:lang w:val="en-GB" w:eastAsia="ja-JP"/>
        </w:rPr>
        <w:t xml:space="preserve">The entire autoencoder has approximately </w:t>
      </w:r>
      <w:r w:rsidR="0046231E">
        <w:rPr>
          <w:lang w:val="en-GB" w:eastAsia="ja-JP"/>
        </w:rPr>
        <w:t>2</w:t>
      </w:r>
      <w:r w:rsidR="00CC4905">
        <w:rPr>
          <w:lang w:val="en-GB" w:eastAsia="ja-JP"/>
        </w:rPr>
        <w:t>7</w:t>
      </w:r>
      <w:r w:rsidR="00655E4A">
        <w:rPr>
          <w:lang w:val="en-GB" w:eastAsia="ja-JP"/>
        </w:rPr>
        <w:t>k</w:t>
      </w:r>
      <w:r w:rsidR="0042460C" w:rsidRPr="0042460C">
        <w:rPr>
          <w:lang w:val="en-GB" w:eastAsia="ja-JP"/>
        </w:rPr>
        <w:t xml:space="preserve"> trainable </w:t>
      </w:r>
      <w:r w:rsidR="0042460C" w:rsidRPr="00675BEF">
        <w:rPr>
          <w:lang w:val="en-GB" w:eastAsia="ja-JP"/>
        </w:rPr>
        <w:t>parameters</w:t>
      </w:r>
      <w:r w:rsidR="00864757" w:rsidRPr="00675BEF">
        <w:rPr>
          <w:lang w:val="en-GB" w:eastAsia="ja-JP"/>
        </w:rPr>
        <w:t xml:space="preserve">, </w:t>
      </w:r>
      <w:r w:rsidR="00BB21E8" w:rsidRPr="00675BEF">
        <w:rPr>
          <w:lang w:val="en-GB" w:eastAsia="ja-JP"/>
        </w:rPr>
        <w:t>13,140</w:t>
      </w:r>
      <w:r w:rsidR="00864757" w:rsidRPr="00675BEF">
        <w:rPr>
          <w:lang w:val="en-GB" w:eastAsia="ja-JP"/>
        </w:rPr>
        <w:t xml:space="preserve"> on the encoder side and </w:t>
      </w:r>
      <w:r w:rsidR="00675BEF" w:rsidRPr="00675BEF">
        <w:rPr>
          <w:lang w:val="en-GB" w:eastAsia="ja-JP"/>
        </w:rPr>
        <w:t>13,309</w:t>
      </w:r>
      <w:r w:rsidR="00864757" w:rsidRPr="00675BEF">
        <w:rPr>
          <w:lang w:val="en-GB" w:eastAsia="ja-JP"/>
        </w:rPr>
        <w:t xml:space="preserve"> on the </w:t>
      </w:r>
      <w:r w:rsidR="00864757">
        <w:rPr>
          <w:lang w:val="en-GB" w:eastAsia="ja-JP"/>
        </w:rPr>
        <w:t xml:space="preserve">decoder </w:t>
      </w:r>
      <w:proofErr w:type="gramStart"/>
      <w:r w:rsidR="00864757">
        <w:rPr>
          <w:lang w:val="en-GB" w:eastAsia="ja-JP"/>
        </w:rPr>
        <w:t>side,</w:t>
      </w:r>
      <w:r w:rsidR="0042460C" w:rsidRPr="0042460C">
        <w:rPr>
          <w:lang w:val="en-GB" w:eastAsia="ja-JP"/>
        </w:rPr>
        <w:t xml:space="preserve"> and</w:t>
      </w:r>
      <w:proofErr w:type="gramEnd"/>
      <w:r w:rsidR="0042460C" w:rsidRPr="0042460C">
        <w:rPr>
          <w:lang w:val="en-GB" w:eastAsia="ja-JP"/>
        </w:rPr>
        <w:t xml:space="preserve"> takes about 12 hours to train on a high-performance GPU</w:t>
      </w:r>
      <w:r w:rsidR="005225E5">
        <w:rPr>
          <w:lang w:val="en-GB" w:eastAsia="ja-JP"/>
        </w:rPr>
        <w:t>,</w:t>
      </w:r>
      <w:r w:rsidR="005039CA">
        <w:rPr>
          <w:lang w:val="en-GB" w:eastAsia="ja-JP"/>
        </w:rPr>
        <w:t xml:space="preserve"> for each layer.</w:t>
      </w:r>
      <w:r w:rsidR="00DC0C44">
        <w:rPr>
          <w:lang w:val="en-GB" w:eastAsia="ja-JP"/>
        </w:rPr>
        <w:t xml:space="preserve"> The number of FLOPs for the UE-side encoder is</w:t>
      </w:r>
      <w:r w:rsidR="00BB5F16">
        <w:rPr>
          <w:lang w:val="en-GB" w:eastAsia="ja-JP"/>
        </w:rPr>
        <w:t xml:space="preserve"> about 32k FLOPs</w:t>
      </w:r>
      <w:r w:rsidR="00DC0C44">
        <w:rPr>
          <w:lang w:val="en-GB" w:eastAsia="ja-JP"/>
        </w:rPr>
        <w:t xml:space="preserve"> and the NW-side decode</w:t>
      </w:r>
      <w:r w:rsidR="00DC0C44" w:rsidRPr="00AE2554">
        <w:rPr>
          <w:lang w:val="en-GB" w:eastAsia="ja-JP"/>
        </w:rPr>
        <w:t>r</w:t>
      </w:r>
      <w:r w:rsidR="00AE2554" w:rsidRPr="00AE2554">
        <w:rPr>
          <w:lang w:val="en-GB" w:eastAsia="ja-JP"/>
        </w:rPr>
        <w:t xml:space="preserve"> </w:t>
      </w:r>
      <w:r w:rsidR="00AE2554">
        <w:rPr>
          <w:lang w:val="en-GB" w:eastAsia="ja-JP"/>
        </w:rPr>
        <w:t>34k FLOPs</w:t>
      </w:r>
      <w:r w:rsidR="005B67AD">
        <w:rPr>
          <w:lang w:val="en-GB" w:eastAsia="ja-JP"/>
        </w:rPr>
        <w:t>.</w:t>
      </w:r>
      <w:r w:rsidR="009949BB">
        <w:rPr>
          <w:lang w:val="en-GB" w:eastAsia="ja-JP"/>
        </w:rPr>
        <w:t xml:space="preserve"> These numbers can be compared to that</w:t>
      </w:r>
      <w:r w:rsidR="00E951FA">
        <w:rPr>
          <w:lang w:val="en-GB" w:eastAsia="ja-JP"/>
        </w:rPr>
        <w:t xml:space="preserve"> pre-processing </w:t>
      </w:r>
      <w:r w:rsidR="009949BB">
        <w:rPr>
          <w:lang w:val="en-GB" w:eastAsia="ja-JP"/>
        </w:rPr>
        <w:t xml:space="preserve">requires in the order of about 300k FLOPs and the post-processing in the order of about </w:t>
      </w:r>
      <w:r w:rsidR="00831CC5">
        <w:rPr>
          <w:lang w:val="en-GB" w:eastAsia="ja-JP"/>
        </w:rPr>
        <w:t>30k FLOPs, depending on rank.</w:t>
      </w:r>
    </w:p>
    <w:p w14:paraId="233DC986" w14:textId="03FC7A94" w:rsidR="0077045C" w:rsidRDefault="007502B9" w:rsidP="001B7FAF">
      <w:pPr>
        <w:jc w:val="both"/>
        <w:rPr>
          <w:lang w:val="en-GB" w:eastAsia="ja-JP"/>
        </w:rPr>
      </w:pPr>
      <w:r>
        <w:rPr>
          <w:lang w:val="en-GB" w:eastAsia="ja-JP"/>
        </w:rPr>
        <w:t xml:space="preserve">The overhead for the AE is </w:t>
      </w:r>
      <w:r w:rsidR="00594979">
        <w:rPr>
          <w:lang w:val="en-GB" w:eastAsia="ja-JP"/>
        </w:rPr>
        <w:t>63, 111, 99 and 127 bits for rank 1, 2, 3 and 4, respectively</w:t>
      </w:r>
      <w:r>
        <w:rPr>
          <w:lang w:val="en-GB" w:eastAsia="ja-JP"/>
        </w:rPr>
        <w:t>, which is comparable with Rel16 Type-II ParComb1.</w:t>
      </w:r>
      <w:r w:rsidR="00390615">
        <w:rPr>
          <w:lang w:val="en-GB" w:eastAsia="ja-JP"/>
        </w:rPr>
        <w:t xml:space="preserve"> These numbers include signalling of side information, the AE o</w:t>
      </w:r>
      <w:r w:rsidR="00743234">
        <w:rPr>
          <w:lang w:val="en-GB" w:eastAsia="ja-JP"/>
        </w:rPr>
        <w:t xml:space="preserve">verhead is 40,80,60,80 bits respectively. </w:t>
      </w:r>
    </w:p>
    <w:p w14:paraId="08EE6F7A" w14:textId="77777777" w:rsidR="002277FC" w:rsidRPr="00CE0424" w:rsidRDefault="002277FC" w:rsidP="001B7FAF">
      <w:pPr>
        <w:pStyle w:val="TH"/>
        <w:jc w:val="both"/>
      </w:pPr>
      <w:r>
        <w:rPr>
          <w:noProof/>
        </w:rPr>
        <w:lastRenderedPageBreak/>
        <w:drawing>
          <wp:inline distT="0" distB="0" distL="0" distR="0" wp14:anchorId="6C43C95B" wp14:editId="30C3370C">
            <wp:extent cx="6120763" cy="2969150"/>
            <wp:effectExtent l="0" t="0" r="0" b="317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3" cy="296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  <w:r>
        <w:rPr>
          <w:noProof/>
        </w:rPr>
        <w:drawing>
          <wp:inline distT="0" distB="0" distL="0" distR="0" wp14:anchorId="67D0EF55" wp14:editId="1EDD93A4">
            <wp:extent cx="6120763" cy="2969150"/>
            <wp:effectExtent l="0" t="0" r="0" b="317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3" cy="296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375850" w14:textId="22DF2145" w:rsidR="002277FC" w:rsidRPr="00512C8F" w:rsidRDefault="002277FC" w:rsidP="001B7FAF">
      <w:pPr>
        <w:pStyle w:val="TF"/>
        <w:jc w:val="both"/>
        <w:rPr>
          <w:lang w:val="en-US"/>
        </w:rPr>
      </w:pPr>
      <w:r w:rsidRPr="00CE0424">
        <w:t xml:space="preserve">Figure </w:t>
      </w:r>
      <w:r w:rsidRPr="00CE0424">
        <w:fldChar w:fldCharType="begin"/>
      </w:r>
      <w:r w:rsidRPr="00CE0424">
        <w:instrText xml:space="preserve"> SEQ Figure \* ARABIC </w:instrText>
      </w:r>
      <w:r w:rsidRPr="00CE0424">
        <w:fldChar w:fldCharType="separate"/>
      </w:r>
      <w:r w:rsidR="002F27C4">
        <w:rPr>
          <w:noProof/>
        </w:rPr>
        <w:t>8</w:t>
      </w:r>
      <w:r w:rsidRPr="00CE0424">
        <w:fldChar w:fldCharType="end"/>
      </w:r>
      <w:r w:rsidRPr="00CE0424">
        <w:t xml:space="preserve">: </w:t>
      </w:r>
      <w:r w:rsidRPr="00DB344A">
        <w:rPr>
          <w:lang w:val="en-US"/>
        </w:rPr>
        <w:t>Relative Achievable Rate</w:t>
      </w:r>
      <w:r>
        <w:rPr>
          <w:lang w:val="en-US"/>
        </w:rPr>
        <w:t xml:space="preserve"> </w:t>
      </w:r>
      <w:r w:rsidR="001908B2">
        <w:rPr>
          <w:lang w:val="en-US"/>
        </w:rPr>
        <w:t xml:space="preserve">(RAR) </w:t>
      </w:r>
      <w:r>
        <w:rPr>
          <w:lang w:val="en-US"/>
        </w:rPr>
        <w:t xml:space="preserve">for the AE and Rel16 Type-II ParComb1 </w:t>
      </w:r>
      <w:r w:rsidR="006561CC">
        <w:rPr>
          <w:lang w:val="en-US"/>
        </w:rPr>
        <w:t xml:space="preserve">and 3 </w:t>
      </w:r>
      <w:r>
        <w:rPr>
          <w:lang w:val="en-US"/>
        </w:rPr>
        <w:t xml:space="preserve">compared to </w:t>
      </w:r>
      <w:r w:rsidRPr="00F07C10">
        <w:rPr>
          <w:lang w:val="en-US"/>
        </w:rPr>
        <w:t>a</w:t>
      </w:r>
      <w:r>
        <w:rPr>
          <w:lang w:val="en-US"/>
        </w:rPr>
        <w:t xml:space="preserve"> ground truth precoder extracted from the Tx-Tx covariance from a single RB.</w:t>
      </w:r>
      <w:r w:rsidR="005A5C98">
        <w:rPr>
          <w:lang w:val="en-US"/>
        </w:rPr>
        <w:t xml:space="preserve"> (Note that </w:t>
      </w:r>
      <w:r w:rsidR="00923283">
        <w:t>the blue curve has the “genie channel” but does an average over 4 RBs</w:t>
      </w:r>
      <w:r w:rsidR="00923283">
        <w:rPr>
          <w:lang w:val="en-US"/>
        </w:rPr>
        <w:t xml:space="preserve"> while RAR=1</w:t>
      </w:r>
      <w:r w:rsidR="00A0779F">
        <w:rPr>
          <w:lang w:val="en-US"/>
        </w:rPr>
        <w:t xml:space="preserve"> corresponds to ultimate ground truth). </w:t>
      </w:r>
    </w:p>
    <w:p w14:paraId="4F34B96B" w14:textId="77777777" w:rsidR="00EB5823" w:rsidRPr="00CE0424" w:rsidRDefault="00EB5823" w:rsidP="00EB5823">
      <w:pPr>
        <w:pStyle w:val="TH"/>
        <w:jc w:val="both"/>
      </w:pPr>
      <w:r>
        <w:rPr>
          <w:noProof/>
        </w:rPr>
        <w:lastRenderedPageBreak/>
        <w:drawing>
          <wp:inline distT="0" distB="0" distL="0" distR="0" wp14:anchorId="60498884" wp14:editId="3F4B165B">
            <wp:extent cx="6120761" cy="2969150"/>
            <wp:effectExtent l="0" t="0" r="0" b="317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1" cy="296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  <w:r>
        <w:rPr>
          <w:noProof/>
        </w:rPr>
        <w:drawing>
          <wp:inline distT="0" distB="0" distL="0" distR="0" wp14:anchorId="29434017" wp14:editId="6C7CE5D4">
            <wp:extent cx="6120761" cy="2969150"/>
            <wp:effectExtent l="0" t="0" r="0" b="317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5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1" cy="296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73B21E" w14:textId="17DA0D6C" w:rsidR="00DB4EE4" w:rsidRPr="00A502A5" w:rsidRDefault="00EB5823" w:rsidP="00DB4EE4">
      <w:pPr>
        <w:pStyle w:val="TF"/>
        <w:jc w:val="both"/>
        <w:rPr>
          <w:lang w:val="en-US"/>
        </w:rPr>
      </w:pPr>
      <w:r w:rsidRPr="00CE0424">
        <w:t xml:space="preserve">Figure </w:t>
      </w:r>
      <w:r w:rsidRPr="00CE0424">
        <w:fldChar w:fldCharType="begin"/>
      </w:r>
      <w:r w:rsidRPr="00CE0424">
        <w:instrText xml:space="preserve"> SEQ Figure \* ARABIC </w:instrText>
      </w:r>
      <w:r w:rsidRPr="00CE0424">
        <w:fldChar w:fldCharType="separate"/>
      </w:r>
      <w:r w:rsidR="002F27C4">
        <w:rPr>
          <w:noProof/>
        </w:rPr>
        <w:t>9</w:t>
      </w:r>
      <w:r w:rsidRPr="00CE0424">
        <w:fldChar w:fldCharType="end"/>
      </w:r>
      <w:r w:rsidRPr="00CE0424">
        <w:t xml:space="preserve">: </w:t>
      </w:r>
      <w:r w:rsidR="00B02817" w:rsidRPr="007341E0">
        <w:rPr>
          <w:lang w:val="en-US"/>
        </w:rPr>
        <w:t>Squared gene</w:t>
      </w:r>
      <w:r w:rsidR="00B02817">
        <w:rPr>
          <w:lang w:val="en-US"/>
        </w:rPr>
        <w:t xml:space="preserve">ralized cosine similarity </w:t>
      </w:r>
      <w:r w:rsidR="00642E05">
        <w:rPr>
          <w:lang w:val="en-US"/>
        </w:rPr>
        <w:t xml:space="preserve">(SGCS) </w:t>
      </w:r>
      <w:r w:rsidR="00B02817">
        <w:rPr>
          <w:lang w:val="en-US"/>
        </w:rPr>
        <w:t xml:space="preserve">between </w:t>
      </w:r>
      <w:r>
        <w:rPr>
          <w:lang w:val="en-US"/>
        </w:rPr>
        <w:t>the AE and Rel16 Type-II ParComb1 and 3 compared</w:t>
      </w:r>
      <w:r w:rsidR="00B02817">
        <w:rPr>
          <w:lang w:val="en-US"/>
        </w:rPr>
        <w:t>;</w:t>
      </w:r>
      <w:r>
        <w:rPr>
          <w:lang w:val="en-US"/>
        </w:rPr>
        <w:t xml:space="preserve"> and </w:t>
      </w:r>
      <w:r w:rsidRPr="00F07C10">
        <w:rPr>
          <w:lang w:val="en-US"/>
        </w:rPr>
        <w:t>a</w:t>
      </w:r>
      <w:r>
        <w:rPr>
          <w:lang w:val="en-US"/>
        </w:rPr>
        <w:t xml:space="preserve"> ground truth precoder extracted from the Tx-Tx covariance from a single RB.</w:t>
      </w:r>
      <w:r w:rsidR="00DB4EE4">
        <w:rPr>
          <w:lang w:val="en-US"/>
        </w:rPr>
        <w:t xml:space="preserve"> . (Note that </w:t>
      </w:r>
      <w:r w:rsidR="00DB4EE4">
        <w:t>the blue curve has the “genie channel” but does an average over 4 RBs</w:t>
      </w:r>
      <w:r w:rsidR="00DB4EE4">
        <w:rPr>
          <w:lang w:val="en-US"/>
        </w:rPr>
        <w:t xml:space="preserve"> while RAR=1 corresponds to ultimate ground truth). </w:t>
      </w:r>
    </w:p>
    <w:p w14:paraId="34BA0B20" w14:textId="3184FB9F" w:rsidR="00EB5823" w:rsidRPr="00F07C10" w:rsidRDefault="00EB5823" w:rsidP="00EB5823">
      <w:pPr>
        <w:pStyle w:val="TF"/>
        <w:jc w:val="both"/>
        <w:rPr>
          <w:lang w:val="en-US"/>
        </w:rPr>
      </w:pPr>
    </w:p>
    <w:p w14:paraId="72D8541E" w14:textId="7504ABC5" w:rsidR="00FE131E" w:rsidRDefault="00301C2E" w:rsidP="001B7FAF">
      <w:pPr>
        <w:jc w:val="both"/>
        <w:rPr>
          <w:lang w:eastAsia="ja-JP"/>
        </w:rPr>
      </w:pPr>
      <w:r>
        <w:rPr>
          <w:lang w:eastAsia="ja-JP"/>
        </w:rPr>
        <w:t xml:space="preserve">The trends for both RAR and SGCS are similar. </w:t>
      </w:r>
      <w:r w:rsidR="008E31EE">
        <w:rPr>
          <w:lang w:eastAsia="ja-JP"/>
        </w:rPr>
        <w:t>For la</w:t>
      </w:r>
      <w:r w:rsidR="00532A56">
        <w:rPr>
          <w:lang w:eastAsia="ja-JP"/>
        </w:rPr>
        <w:t xml:space="preserve">yer 1 and 2 there is a marginal improvement compared to Rel16 Type-II ParComb1, but for </w:t>
      </w:r>
      <w:r w:rsidR="00DD4456">
        <w:rPr>
          <w:lang w:eastAsia="ja-JP"/>
        </w:rPr>
        <w:t xml:space="preserve">layer 3 and 4, </w:t>
      </w:r>
      <w:r w:rsidR="002A678A">
        <w:rPr>
          <w:lang w:eastAsia="ja-JP"/>
        </w:rPr>
        <w:t xml:space="preserve">the performance of the AE is </w:t>
      </w:r>
      <w:r w:rsidR="0076086D">
        <w:rPr>
          <w:lang w:eastAsia="ja-JP"/>
        </w:rPr>
        <w:t>almost</w:t>
      </w:r>
      <w:r w:rsidR="008360F3">
        <w:rPr>
          <w:lang w:eastAsia="ja-JP"/>
        </w:rPr>
        <w:t xml:space="preserve"> that of ParComb3.</w:t>
      </w:r>
    </w:p>
    <w:p w14:paraId="04E2A31E" w14:textId="5E43C69B" w:rsidR="006B7A72" w:rsidRDefault="00CC3006" w:rsidP="001B7FAF">
      <w:pPr>
        <w:pStyle w:val="Observation"/>
      </w:pPr>
      <w:bookmarkStart w:id="13" w:name="_Toc115448720"/>
      <w:r>
        <w:t xml:space="preserve">The presented AE has an overhead that is </w:t>
      </w:r>
      <w:proofErr w:type="gramStart"/>
      <w:r>
        <w:t>similar to</w:t>
      </w:r>
      <w:proofErr w:type="gramEnd"/>
      <w:r>
        <w:t xml:space="preserve"> Rel16 Type-II ParComb1</w:t>
      </w:r>
      <w:r w:rsidR="005161D5">
        <w:t xml:space="preserve">. For rank 1 and rank 2 transmissions </w:t>
      </w:r>
      <w:r w:rsidR="00F2038E">
        <w:t xml:space="preserve">the performance is expected to be close to ParComb1, but for rank 3 and rank 4 the performance is increased, almost to that of </w:t>
      </w:r>
      <w:proofErr w:type="spellStart"/>
      <w:r w:rsidR="00F2038E">
        <w:t>ParComb</w:t>
      </w:r>
      <w:proofErr w:type="spellEnd"/>
      <w:r w:rsidR="00F2038E">
        <w:t xml:space="preserve"> 3</w:t>
      </w:r>
      <w:r w:rsidR="004D3174">
        <w:t>.</w:t>
      </w:r>
      <w:bookmarkEnd w:id="13"/>
    </w:p>
    <w:p w14:paraId="415D4D13" w14:textId="77777777" w:rsidR="006B7A72" w:rsidRPr="002277FC" w:rsidRDefault="006B7A72" w:rsidP="001B7FAF">
      <w:pPr>
        <w:jc w:val="both"/>
        <w:rPr>
          <w:lang w:eastAsia="ja-JP"/>
        </w:rPr>
      </w:pPr>
    </w:p>
    <w:p w14:paraId="7FDDD483" w14:textId="77777777" w:rsidR="0051124E" w:rsidRDefault="0051124E" w:rsidP="001B7FAF">
      <w:pPr>
        <w:spacing w:after="0" w:line="240" w:lineRule="auto"/>
        <w:jc w:val="both"/>
        <w:rPr>
          <w:rFonts w:eastAsia="Times New Roman" w:cs="Times New Roman"/>
          <w:sz w:val="36"/>
          <w:szCs w:val="20"/>
          <w:lang w:val="en-GB" w:eastAsia="ja-JP"/>
        </w:rPr>
      </w:pPr>
      <w:r>
        <w:br w:type="page"/>
      </w:r>
    </w:p>
    <w:p w14:paraId="3A7AC635" w14:textId="679D90D4" w:rsidR="00512C8F" w:rsidRPr="002F27C4" w:rsidRDefault="00512C8F" w:rsidP="00512C8F">
      <w:pPr>
        <w:pStyle w:val="Heading2"/>
        <w:jc w:val="both"/>
        <w:rPr>
          <w:lang w:val="en-US"/>
        </w:rPr>
      </w:pPr>
      <w:r w:rsidRPr="0050219B">
        <w:rPr>
          <w:lang w:val="en-US"/>
        </w:rPr>
        <w:lastRenderedPageBreak/>
        <w:t>3.</w:t>
      </w:r>
      <w:r>
        <w:rPr>
          <w:lang w:val="en-US"/>
        </w:rPr>
        <w:t>2</w:t>
      </w:r>
      <w:r w:rsidRPr="0050219B">
        <w:rPr>
          <w:lang w:val="en-US"/>
        </w:rPr>
        <w:t xml:space="preserve"> </w:t>
      </w:r>
      <w:r>
        <w:rPr>
          <w:lang w:val="en-US"/>
        </w:rPr>
        <w:t>High-</w:t>
      </w:r>
      <w:r w:rsidRPr="002F27C4">
        <w:rPr>
          <w:lang w:val="en-US"/>
        </w:rPr>
        <w:t xml:space="preserve">resolution pre-processing </w:t>
      </w:r>
    </w:p>
    <w:p w14:paraId="1312A803" w14:textId="01098BFD" w:rsidR="00512C8F" w:rsidRPr="002F27C4" w:rsidRDefault="00512C8F" w:rsidP="00512C8F">
      <w:pPr>
        <w:jc w:val="both"/>
        <w:rPr>
          <w:lang w:eastAsia="ja-JP"/>
        </w:rPr>
      </w:pPr>
      <w:r w:rsidRPr="002F27C4">
        <w:rPr>
          <w:lang w:eastAsia="ja-JP"/>
        </w:rPr>
        <w:t>In this section we quantify how much information is lost in “SD and FD” basis vector pre-processing (dimension reduction) of the channel, which is described in our companion paper [</w:t>
      </w:r>
      <w:r w:rsidR="00A5062A">
        <w:rPr>
          <w:color w:val="FF0000"/>
          <w:lang w:eastAsia="ja-JP"/>
        </w:rPr>
        <w:t>3</w:t>
      </w:r>
      <w:r w:rsidRPr="002F27C4">
        <w:rPr>
          <w:lang w:eastAsia="ja-JP"/>
        </w:rPr>
        <w:t>]. The implicit precoding-vector-based feedback and the method of explicit full</w:t>
      </w:r>
      <w:r w:rsidRPr="002F27C4">
        <w:rPr>
          <w:lang w:val="en-GB" w:eastAsia="ja-JP"/>
        </w:rPr>
        <w:t xml:space="preserve">-channel-based feedback are evaluated. The selected SD and FD basis vectors on the UE side are assumed to be known at the NW together with their complete linear combination </w:t>
      </w:r>
      <w:r w:rsidRPr="002F27C4">
        <w:rPr>
          <w:rFonts w:cs="Arial"/>
          <w:lang w:val="en-GB" w:eastAsia="ja-JP"/>
        </w:rPr>
        <w:t xml:space="preserve">coefficients (i.e., no quantization is applied). </w:t>
      </w:r>
    </w:p>
    <w:p w14:paraId="4DC43CE0" w14:textId="77777777" w:rsidR="00512C8F" w:rsidRPr="002F27C4" w:rsidRDefault="00512C8F" w:rsidP="00512C8F">
      <w:pPr>
        <w:jc w:val="both"/>
        <w:rPr>
          <w:rFonts w:cs="Arial"/>
          <w:i/>
          <w:iCs/>
          <w:lang w:val="en-GB" w:eastAsia="ja-JP"/>
        </w:rPr>
      </w:pPr>
      <w:r w:rsidRPr="002F27C4">
        <w:rPr>
          <w:rFonts w:cs="Arial"/>
          <w:i/>
          <w:iCs/>
          <w:lang w:val="en-GB" w:eastAsia="ja-JP"/>
        </w:rPr>
        <w:t>Note: The analysis in this section only concern pre-processing -- no AI/ML models are involved in generating the results</w:t>
      </w:r>
      <w:r w:rsidRPr="002F27C4">
        <w:rPr>
          <w:rFonts w:cs="Arial"/>
          <w:i/>
          <w:lang w:val="en-GB" w:eastAsia="ja-JP"/>
        </w:rPr>
        <w:t xml:space="preserve"> in this section.</w:t>
      </w:r>
      <w:r w:rsidRPr="002F27C4">
        <w:rPr>
          <w:rFonts w:cs="Arial"/>
          <w:i/>
          <w:iCs/>
          <w:lang w:val="en-GB" w:eastAsia="ja-JP"/>
        </w:rPr>
        <w:t xml:space="preserve"> </w:t>
      </w:r>
    </w:p>
    <w:p w14:paraId="7C6049A5" w14:textId="77777777" w:rsidR="00512C8F" w:rsidRPr="002F27C4" w:rsidRDefault="00512C8F" w:rsidP="00512C8F">
      <w:pPr>
        <w:jc w:val="both"/>
        <w:rPr>
          <w:rFonts w:cs="Arial"/>
          <w:lang w:val="en-GB" w:eastAsia="ja-JP"/>
        </w:rPr>
      </w:pPr>
      <w:r w:rsidRPr="002F27C4">
        <w:rPr>
          <w:rFonts w:cs="Arial"/>
          <w:lang w:val="en-GB" w:eastAsia="ja-JP"/>
        </w:rPr>
        <w:t>The pre-processing parameters are as follows:</w:t>
      </w:r>
    </w:p>
    <w:p w14:paraId="14F62AD7" w14:textId="77777777" w:rsidR="00512C8F" w:rsidRPr="002F27C4" w:rsidRDefault="00512C8F" w:rsidP="00512C8F">
      <w:pPr>
        <w:pStyle w:val="ListParagraph"/>
        <w:numPr>
          <w:ilvl w:val="0"/>
          <w:numId w:val="25"/>
        </w:numPr>
        <w:jc w:val="both"/>
        <w:rPr>
          <w:rFonts w:cs="Arial"/>
          <w:lang w:val="en-GB" w:eastAsia="ja-JP"/>
        </w:rPr>
      </w:pPr>
      <w:r w:rsidRPr="002F27C4">
        <w:rPr>
          <w:rFonts w:cs="Arial"/>
          <w:lang w:val="en-GB" w:eastAsia="ja-JP"/>
        </w:rPr>
        <w:t>Eigenvector feedback:</w:t>
      </w:r>
    </w:p>
    <w:p w14:paraId="42D64329" w14:textId="77777777" w:rsidR="00512C8F" w:rsidRPr="002F27C4" w:rsidRDefault="00512C8F" w:rsidP="00512C8F">
      <w:pPr>
        <w:pStyle w:val="ListParagraph"/>
        <w:numPr>
          <w:ilvl w:val="1"/>
          <w:numId w:val="25"/>
        </w:numPr>
        <w:jc w:val="both"/>
        <w:rPr>
          <w:rFonts w:cs="Arial"/>
          <w:lang w:val="en-GB" w:eastAsia="ja-JP"/>
        </w:rPr>
      </w:pPr>
      <w:r w:rsidRPr="002F27C4">
        <w:rPr>
          <w:rFonts w:cs="Arial"/>
          <w:lang w:val="en-GB" w:eastAsia="ja-JP"/>
        </w:rPr>
        <w:t xml:space="preserve"> </w:t>
      </w:r>
      <m:oMath>
        <m:r>
          <w:rPr>
            <w:rFonts w:ascii="Cambria Math" w:hAnsi="Cambria Math" w:cs="Arial"/>
            <w:lang w:val="en-GB" w:eastAsia="ja-JP"/>
          </w:rPr>
          <m:t>L=8</m:t>
        </m:r>
      </m:oMath>
      <w:r w:rsidRPr="002F27C4">
        <w:rPr>
          <w:rFonts w:cs="Arial"/>
          <w:lang w:val="en-GB" w:eastAsia="ja-JP"/>
        </w:rPr>
        <w:t>,</w:t>
      </w:r>
    </w:p>
    <w:p w14:paraId="30DB598E" w14:textId="77777777" w:rsidR="00512C8F" w:rsidRPr="002F27C4" w:rsidRDefault="00512C8F" w:rsidP="00512C8F">
      <w:pPr>
        <w:pStyle w:val="ListParagraph"/>
        <w:numPr>
          <w:ilvl w:val="1"/>
          <w:numId w:val="25"/>
        </w:numPr>
        <w:jc w:val="both"/>
        <w:rPr>
          <w:rFonts w:cs="Arial"/>
          <w:lang w:val="en-GB" w:eastAsia="ja-JP"/>
        </w:rPr>
      </w:pPr>
      <w:r w:rsidRPr="002F27C4">
        <w:rPr>
          <w:rFonts w:cs="Arial"/>
          <w:lang w:val="en-GB" w:eastAsia="ja-JP"/>
        </w:rPr>
        <w:t>the covariance matrix is averaged over 4 RBs to produce covariance matrices for 13 subbands,</w:t>
      </w:r>
    </w:p>
    <w:p w14:paraId="6A07785F" w14:textId="77777777" w:rsidR="00512C8F" w:rsidRPr="002F27C4" w:rsidRDefault="00512C8F" w:rsidP="00512C8F">
      <w:pPr>
        <w:pStyle w:val="ListParagraph"/>
        <w:numPr>
          <w:ilvl w:val="1"/>
          <w:numId w:val="25"/>
        </w:numPr>
        <w:jc w:val="both"/>
        <w:rPr>
          <w:rFonts w:cs="Arial"/>
          <w:lang w:val="en-GB" w:eastAsia="ja-JP"/>
        </w:rPr>
      </w:pPr>
      <m:oMath>
        <m:r>
          <w:rPr>
            <w:rFonts w:ascii="Cambria Math" w:hAnsi="Cambria Math" w:cs="Arial"/>
            <w:lang w:val="en-GB" w:eastAsia="ja-JP"/>
          </w:rPr>
          <m:t>p=0.75</m:t>
        </m:r>
      </m:oMath>
      <w:r w:rsidRPr="002F27C4">
        <w:rPr>
          <w:rFonts w:cs="Arial"/>
          <w:lang w:val="en-GB" w:eastAsia="ja-JP"/>
        </w:rPr>
        <w:t xml:space="preserve"> (</w:t>
      </w:r>
      <w:proofErr w:type="spellStart"/>
      <w:proofErr w:type="gramStart"/>
      <w:r w:rsidRPr="002F27C4">
        <w:rPr>
          <w:rFonts w:cs="Arial"/>
          <w:lang w:val="en-GB" w:eastAsia="ja-JP"/>
        </w:rPr>
        <w:t>yeilding</w:t>
      </w:r>
      <w:proofErr w:type="spellEnd"/>
      <w:proofErr w:type="gramEnd"/>
      <w:r w:rsidRPr="002F27C4">
        <w:rPr>
          <w:rFonts w:cs="Arial"/>
          <w:lang w:val="en-GB" w:eastAsia="ja-JP"/>
        </w:rPr>
        <w:t xml:space="preserve"> </w:t>
      </w:r>
      <m:oMath>
        <m:r>
          <w:rPr>
            <w:rFonts w:ascii="Cambria Math" w:hAnsi="Cambria Math" w:cs="Arial"/>
            <w:lang w:val="en-GB" w:eastAsia="ja-JP"/>
          </w:rPr>
          <m:t>M=10</m:t>
        </m:r>
      </m:oMath>
      <w:r w:rsidRPr="002F27C4">
        <w:rPr>
          <w:rFonts w:cs="Arial"/>
          <w:lang w:val="en-GB" w:eastAsia="ja-JP"/>
        </w:rPr>
        <w:t>),</w:t>
      </w:r>
    </w:p>
    <w:p w14:paraId="3BA1C1E8" w14:textId="77777777" w:rsidR="00512C8F" w:rsidRPr="002F27C4" w:rsidRDefault="00512C8F" w:rsidP="00512C8F">
      <w:pPr>
        <w:pStyle w:val="ListParagraph"/>
        <w:numPr>
          <w:ilvl w:val="1"/>
          <w:numId w:val="25"/>
        </w:numPr>
        <w:jc w:val="both"/>
        <w:rPr>
          <w:rFonts w:cs="Arial"/>
          <w:lang w:val="en-GB" w:eastAsia="ja-JP"/>
        </w:rPr>
      </w:pPr>
      <m:oMath>
        <m:sSub>
          <m:sSubPr>
            <m:ctrlPr>
              <w:rPr>
                <w:rFonts w:ascii="Cambria Math" w:hAnsi="Cambria Math" w:cs="Arial"/>
                <w:i/>
                <w:lang w:val="en-GB" w:eastAsia="ja-JP"/>
              </w:rPr>
            </m:ctrlPr>
          </m:sSubPr>
          <m:e>
            <m:r>
              <w:rPr>
                <w:rFonts w:ascii="Cambria Math" w:hAnsi="Cambria Math" w:cs="Arial"/>
                <w:lang w:val="en-GB" w:eastAsia="ja-JP"/>
              </w:rPr>
              <m:t>N</m:t>
            </m:r>
          </m:e>
          <m:sub>
            <m:r>
              <w:rPr>
                <w:rFonts w:ascii="Cambria Math" w:hAnsi="Cambria Math" w:cs="Arial"/>
                <w:lang w:val="en-GB" w:eastAsia="ja-JP"/>
              </w:rPr>
              <m:t>1</m:t>
            </m:r>
          </m:sub>
        </m:sSub>
        <m:r>
          <w:rPr>
            <w:rFonts w:ascii="Cambria Math" w:hAnsi="Cambria Math" w:cs="Arial"/>
            <w:lang w:val="en-GB" w:eastAsia="ja-JP"/>
          </w:rPr>
          <m:t>=8</m:t>
        </m:r>
      </m:oMath>
      <w:r w:rsidRPr="002F27C4">
        <w:rPr>
          <w:rFonts w:cs="Arial"/>
          <w:lang w:val="en-GB" w:eastAsia="ja-JP"/>
        </w:rPr>
        <w:t xml:space="preserve">, </w:t>
      </w:r>
      <m:oMath>
        <m:sSub>
          <m:sSubPr>
            <m:ctrlPr>
              <w:rPr>
                <w:rFonts w:ascii="Cambria Math" w:hAnsi="Cambria Math" w:cs="Arial"/>
                <w:i/>
                <w:lang w:val="en-GB" w:eastAsia="ja-JP"/>
              </w:rPr>
            </m:ctrlPr>
          </m:sSubPr>
          <m:e>
            <m:r>
              <w:rPr>
                <w:rFonts w:ascii="Cambria Math" w:hAnsi="Cambria Math" w:cs="Arial"/>
                <w:lang w:val="en-GB" w:eastAsia="ja-JP"/>
              </w:rPr>
              <m:t>N</m:t>
            </m:r>
          </m:e>
          <m:sub>
            <m:r>
              <w:rPr>
                <w:rFonts w:ascii="Cambria Math" w:hAnsi="Cambria Math" w:cs="Arial"/>
                <w:lang w:val="en-GB" w:eastAsia="ja-JP"/>
              </w:rPr>
              <m:t>2</m:t>
            </m:r>
          </m:sub>
        </m:sSub>
        <m:r>
          <w:rPr>
            <w:rFonts w:ascii="Cambria Math" w:hAnsi="Cambria Math" w:cs="Arial"/>
            <w:lang w:val="en-GB" w:eastAsia="ja-JP"/>
          </w:rPr>
          <m:t>=2</m:t>
        </m:r>
      </m:oMath>
      <w:r w:rsidRPr="002F27C4">
        <w:rPr>
          <w:rFonts w:cs="Arial"/>
          <w:lang w:val="en-GB" w:eastAsia="ja-JP"/>
        </w:rPr>
        <w:t>,</w:t>
      </w:r>
    </w:p>
    <w:p w14:paraId="4798C29D" w14:textId="77777777" w:rsidR="00512C8F" w:rsidRPr="002F27C4" w:rsidRDefault="00512C8F" w:rsidP="00512C8F">
      <w:pPr>
        <w:pStyle w:val="ListParagraph"/>
        <w:numPr>
          <w:ilvl w:val="1"/>
          <w:numId w:val="25"/>
        </w:numPr>
        <w:jc w:val="both"/>
        <w:rPr>
          <w:rFonts w:cs="Arial"/>
          <w:lang w:val="en-GB" w:eastAsia="ja-JP"/>
        </w:rPr>
      </w:pPr>
      <w:r w:rsidRPr="002F27C4">
        <w:rPr>
          <w:rFonts w:cs="Arial"/>
          <w:lang w:val="en-GB" w:eastAsia="ja-JP"/>
        </w:rPr>
        <w:t>Oversampling factor 4 in both horizontal and vertical domain</w:t>
      </w:r>
    </w:p>
    <w:p w14:paraId="4A6ED900" w14:textId="77777777" w:rsidR="00512C8F" w:rsidRPr="002F27C4" w:rsidRDefault="00512C8F" w:rsidP="00512C8F">
      <w:pPr>
        <w:pStyle w:val="ListParagraph"/>
        <w:numPr>
          <w:ilvl w:val="0"/>
          <w:numId w:val="25"/>
        </w:numPr>
        <w:jc w:val="both"/>
        <w:rPr>
          <w:rFonts w:cs="Arial"/>
          <w:lang w:val="en-GB" w:eastAsia="ja-JP"/>
        </w:rPr>
      </w:pPr>
      <w:r w:rsidRPr="002F27C4">
        <w:rPr>
          <w:rFonts w:cs="Arial"/>
          <w:lang w:val="en-GB" w:eastAsia="ja-JP"/>
        </w:rPr>
        <w:t>Explicit full-channel feedback (high resolution):</w:t>
      </w:r>
    </w:p>
    <w:p w14:paraId="1987B848" w14:textId="77777777" w:rsidR="00512C8F" w:rsidRPr="002F27C4" w:rsidRDefault="00512C8F" w:rsidP="00512C8F">
      <w:pPr>
        <w:pStyle w:val="ListParagraph"/>
        <w:numPr>
          <w:ilvl w:val="1"/>
          <w:numId w:val="25"/>
        </w:numPr>
        <w:jc w:val="both"/>
        <w:rPr>
          <w:rFonts w:cs="Arial"/>
          <w:lang w:val="en-GB" w:eastAsia="ja-JP"/>
        </w:rPr>
      </w:pPr>
      <w:r w:rsidRPr="002F27C4">
        <w:rPr>
          <w:rFonts w:cs="Arial"/>
          <w:lang w:val="en-GB" w:eastAsia="ja-JP"/>
        </w:rPr>
        <w:t xml:space="preserve"> </w:t>
      </w:r>
      <m:oMath>
        <m:r>
          <w:rPr>
            <w:rFonts w:ascii="Cambria Math" w:hAnsi="Cambria Math" w:cs="Arial"/>
            <w:lang w:val="en-GB" w:eastAsia="ja-JP"/>
          </w:rPr>
          <m:t>L=8</m:t>
        </m:r>
      </m:oMath>
      <w:r w:rsidRPr="002F27C4">
        <w:rPr>
          <w:rFonts w:cs="Arial"/>
          <w:lang w:val="en-GB" w:eastAsia="ja-JP"/>
        </w:rPr>
        <w:t xml:space="preserve">, </w:t>
      </w:r>
      <m:oMath>
        <m:r>
          <w:rPr>
            <w:rFonts w:ascii="Cambria Math" w:hAnsi="Cambria Math" w:cs="Arial"/>
            <w:lang w:val="en-GB" w:eastAsia="ja-JP"/>
          </w:rPr>
          <m:t>M</m:t>
        </m:r>
        <m:r>
          <w:rPr>
            <w:rFonts w:ascii="Cambria Math" w:hAnsi="Cambria Math" w:cs="Arial"/>
            <w:lang w:val="en-GB" w:eastAsia="ja-JP"/>
          </w:rPr>
          <m:t>=16</m:t>
        </m:r>
      </m:oMath>
      <w:r w:rsidRPr="002F27C4">
        <w:rPr>
          <w:rFonts w:cs="Arial"/>
          <w:lang w:val="en-GB" w:eastAsia="ja-JP"/>
        </w:rPr>
        <w:t>,</w:t>
      </w:r>
    </w:p>
    <w:p w14:paraId="06B56F7C" w14:textId="77777777" w:rsidR="00512C8F" w:rsidRPr="002F27C4" w:rsidRDefault="00512C8F" w:rsidP="00512C8F">
      <w:pPr>
        <w:pStyle w:val="ListParagraph"/>
        <w:numPr>
          <w:ilvl w:val="1"/>
          <w:numId w:val="25"/>
        </w:numPr>
        <w:jc w:val="both"/>
        <w:rPr>
          <w:rFonts w:cs="Arial"/>
          <w:lang w:val="en-GB" w:eastAsia="ja-JP"/>
        </w:rPr>
      </w:pPr>
      <m:oMath>
        <m:sSub>
          <m:sSubPr>
            <m:ctrlPr>
              <w:rPr>
                <w:rFonts w:ascii="Cambria Math" w:hAnsi="Cambria Math" w:cs="Arial"/>
                <w:i/>
                <w:lang w:val="en-GB" w:eastAsia="ja-JP"/>
              </w:rPr>
            </m:ctrlPr>
          </m:sSubPr>
          <m:e>
            <m:r>
              <w:rPr>
                <w:rFonts w:ascii="Cambria Math" w:hAnsi="Cambria Math" w:cs="Arial"/>
                <w:lang w:val="en-GB" w:eastAsia="ja-JP"/>
              </w:rPr>
              <m:t>N</m:t>
            </m:r>
          </m:e>
          <m:sub>
            <m:r>
              <w:rPr>
                <w:rFonts w:ascii="Cambria Math" w:hAnsi="Cambria Math" w:cs="Arial"/>
                <w:lang w:val="en-GB" w:eastAsia="ja-JP"/>
              </w:rPr>
              <m:t>1</m:t>
            </m:r>
          </m:sub>
        </m:sSub>
        <m:r>
          <w:rPr>
            <w:rFonts w:ascii="Cambria Math" w:hAnsi="Cambria Math" w:cs="Arial"/>
            <w:lang w:val="en-GB" w:eastAsia="ja-JP"/>
          </w:rPr>
          <m:t>=8</m:t>
        </m:r>
      </m:oMath>
      <w:r w:rsidRPr="002F27C4">
        <w:rPr>
          <w:rFonts w:cs="Arial"/>
          <w:lang w:val="en-GB" w:eastAsia="ja-JP"/>
        </w:rPr>
        <w:t xml:space="preserve">, </w:t>
      </w:r>
      <m:oMath>
        <m:sSub>
          <m:sSubPr>
            <m:ctrlPr>
              <w:rPr>
                <w:rFonts w:ascii="Cambria Math" w:hAnsi="Cambria Math" w:cs="Arial"/>
                <w:i/>
                <w:lang w:val="en-GB" w:eastAsia="ja-JP"/>
              </w:rPr>
            </m:ctrlPr>
          </m:sSubPr>
          <m:e>
            <m:r>
              <w:rPr>
                <w:rFonts w:ascii="Cambria Math" w:hAnsi="Cambria Math" w:cs="Arial"/>
                <w:lang w:val="en-GB" w:eastAsia="ja-JP"/>
              </w:rPr>
              <m:t>N</m:t>
            </m:r>
          </m:e>
          <m:sub>
            <m:r>
              <w:rPr>
                <w:rFonts w:ascii="Cambria Math" w:hAnsi="Cambria Math" w:cs="Arial"/>
                <w:lang w:val="en-GB" w:eastAsia="ja-JP"/>
              </w:rPr>
              <m:t>2</m:t>
            </m:r>
          </m:sub>
        </m:sSub>
        <m:r>
          <w:rPr>
            <w:rFonts w:ascii="Cambria Math" w:hAnsi="Cambria Math" w:cs="Arial"/>
            <w:lang w:val="en-GB" w:eastAsia="ja-JP"/>
          </w:rPr>
          <m:t>=2</m:t>
        </m:r>
      </m:oMath>
      <w:r w:rsidRPr="002F27C4">
        <w:rPr>
          <w:rFonts w:cs="Arial"/>
          <w:lang w:val="en-GB" w:eastAsia="ja-JP"/>
        </w:rPr>
        <w:t>,</w:t>
      </w:r>
    </w:p>
    <w:p w14:paraId="7982ACE7" w14:textId="77777777" w:rsidR="00512C8F" w:rsidRPr="002F27C4" w:rsidRDefault="00512C8F" w:rsidP="00512C8F">
      <w:pPr>
        <w:pStyle w:val="ListParagraph"/>
        <w:numPr>
          <w:ilvl w:val="1"/>
          <w:numId w:val="25"/>
        </w:numPr>
        <w:jc w:val="both"/>
        <w:rPr>
          <w:rFonts w:cs="Arial"/>
          <w:lang w:val="en-GB" w:eastAsia="ja-JP"/>
        </w:rPr>
      </w:pPr>
      <w:r w:rsidRPr="002F27C4">
        <w:rPr>
          <w:rFonts w:cs="Arial"/>
          <w:lang w:val="en-GB" w:eastAsia="ja-JP"/>
        </w:rPr>
        <w:t>Oversampling factor 4 in both horizontal and vertical domain</w:t>
      </w:r>
    </w:p>
    <w:p w14:paraId="2530175A" w14:textId="77777777" w:rsidR="00512C8F" w:rsidRPr="002F27C4" w:rsidRDefault="00512C8F" w:rsidP="00512C8F">
      <w:pPr>
        <w:jc w:val="both"/>
        <w:rPr>
          <w:rFonts w:cs="Arial"/>
          <w:lang w:val="en-GB" w:eastAsia="ja-JP"/>
        </w:rPr>
      </w:pPr>
    </w:p>
    <w:p w14:paraId="40FC8DDE" w14:textId="2583E9F5" w:rsidR="00512C8F" w:rsidRPr="002F27C4" w:rsidRDefault="00512C8F" w:rsidP="00512C8F">
      <w:pPr>
        <w:jc w:val="both"/>
        <w:rPr>
          <w:rFonts w:cs="Arial"/>
          <w:lang w:val="en-GB" w:eastAsia="ja-JP"/>
        </w:rPr>
      </w:pPr>
      <w:r w:rsidRPr="002F27C4">
        <w:rPr>
          <w:rFonts w:cs="Arial"/>
          <w:lang w:val="en-GB" w:eastAsia="ja-JP"/>
        </w:rPr>
        <w:t xml:space="preserve">We use the RAR intermediate KPI, with a ground truth/reference direction computed per RB. For the explicit full-channel feedback, precoding vectors are extracted on a per-RB resolution. The pre-processing step for eigenvector feedback uses a frequency granularity of 4RBs, as explained in our companion </w:t>
      </w:r>
      <w:proofErr w:type="gramStart"/>
      <w:r w:rsidRPr="002F27C4">
        <w:rPr>
          <w:rFonts w:cs="Arial"/>
          <w:lang w:val="en-GB" w:eastAsia="ja-JP"/>
        </w:rPr>
        <w:t xml:space="preserve">paper </w:t>
      </w:r>
      <w:r w:rsidRPr="002F27C4">
        <w:rPr>
          <w:lang w:eastAsia="ja-JP"/>
        </w:rPr>
        <w:t xml:space="preserve"> [</w:t>
      </w:r>
      <w:proofErr w:type="gramEnd"/>
      <w:r w:rsidR="00A5062A">
        <w:rPr>
          <w:color w:val="FF0000"/>
          <w:lang w:eastAsia="ja-JP"/>
        </w:rPr>
        <w:t>3</w:t>
      </w:r>
      <w:r w:rsidRPr="002F27C4">
        <w:rPr>
          <w:lang w:eastAsia="ja-JP"/>
        </w:rPr>
        <w:t>].</w:t>
      </w:r>
      <w:r w:rsidRPr="002F27C4">
        <w:rPr>
          <w:rFonts w:cs="Arial"/>
          <w:lang w:val="en-GB" w:eastAsia="ja-JP"/>
        </w:rPr>
        <w:t xml:space="preserve"> As shown in </w:t>
      </w:r>
      <w:r w:rsidRPr="002F27C4">
        <w:rPr>
          <w:rFonts w:cs="Arial"/>
          <w:lang w:val="en-GB" w:eastAsia="ja-JP"/>
        </w:rPr>
        <w:fldChar w:fldCharType="begin"/>
      </w:r>
      <w:r w:rsidRPr="002F27C4">
        <w:rPr>
          <w:rFonts w:cs="Arial"/>
          <w:lang w:val="en-GB" w:eastAsia="ja-JP"/>
        </w:rPr>
        <w:instrText xml:space="preserve"> REF _Ref115355315 \h  \* MERGEFORMAT </w:instrText>
      </w:r>
      <w:r w:rsidRPr="002F27C4">
        <w:rPr>
          <w:rFonts w:cs="Arial"/>
          <w:lang w:val="en-GB" w:eastAsia="ja-JP"/>
        </w:rPr>
      </w:r>
      <w:r w:rsidRPr="002F27C4">
        <w:rPr>
          <w:rFonts w:cs="Arial"/>
          <w:lang w:val="en-GB" w:eastAsia="ja-JP"/>
        </w:rPr>
        <w:fldChar w:fldCharType="separate"/>
      </w:r>
      <w:r w:rsidR="002F27C4" w:rsidRPr="002F27C4">
        <w:rPr>
          <w:rFonts w:cs="Arial"/>
        </w:rPr>
        <w:t>Figure 10</w:t>
      </w:r>
      <w:r w:rsidRPr="002F27C4">
        <w:rPr>
          <w:rFonts w:cs="Arial"/>
          <w:lang w:val="en-GB" w:eastAsia="ja-JP"/>
        </w:rPr>
        <w:fldChar w:fldCharType="end"/>
      </w:r>
      <w:r w:rsidRPr="002F27C4">
        <w:rPr>
          <w:rFonts w:cs="Arial"/>
          <w:lang w:val="en-GB" w:eastAsia="ja-JP"/>
        </w:rPr>
        <w:t>, where we can see that none of the formats are perfect, yet the performance is well above baseline and could be sufficient for data collection and model monitoring.</w:t>
      </w:r>
    </w:p>
    <w:p w14:paraId="33DB6400" w14:textId="77777777" w:rsidR="00512C8F" w:rsidRPr="00512C8F" w:rsidRDefault="00512C8F" w:rsidP="00512C8F">
      <w:pPr>
        <w:jc w:val="both"/>
        <w:rPr>
          <w:i/>
          <w:iCs/>
          <w:lang w:val="en-GB" w:eastAsia="ja-JP"/>
        </w:rPr>
      </w:pPr>
      <w:r w:rsidRPr="002F27C4">
        <w:rPr>
          <w:rFonts w:cs="Arial"/>
          <w:lang w:val="en-GB" w:eastAsia="ja-JP"/>
        </w:rPr>
        <w:t xml:space="preserve">The pre-processing step helps decrease the uplink overhead for data collection. As an example, a full channel consisting of 4 Rx-ports. 32 Tx-ports, and 52 RB, would if logged in a 32 -bit format (64 bits for a complex value) be </w:t>
      </w:r>
      <m:oMath>
        <m:r>
          <w:rPr>
            <w:rFonts w:ascii="Cambria Math" w:hAnsi="Cambria Math" w:cs="Arial"/>
            <w:lang w:val="en-GB" w:eastAsia="ja-JP"/>
          </w:rPr>
          <m:t>4*32*52*64=425,984</m:t>
        </m:r>
      </m:oMath>
      <w:r w:rsidRPr="002F27C4">
        <w:rPr>
          <w:rFonts w:eastAsiaTheme="minorEastAsia" w:cs="Arial"/>
          <w:lang w:val="en-GB" w:eastAsia="ja-JP"/>
        </w:rPr>
        <w:t xml:space="preserve"> bits, and with the discussed beam-delay reduction it would be </w:t>
      </w:r>
      <m:oMath>
        <m:r>
          <w:rPr>
            <w:rFonts w:ascii="Cambria Math" w:eastAsiaTheme="minorEastAsia" w:hAnsi="Cambria Math" w:cs="Arial"/>
            <w:lang w:val="en-GB" w:eastAsia="ja-JP"/>
          </w:rPr>
          <m:t>16*16*64+</m:t>
        </m:r>
        <m:func>
          <m:funcPr>
            <m:ctrlPr>
              <w:rPr>
                <w:rFonts w:ascii="Cambria Math" w:eastAsiaTheme="minorEastAsia" w:hAnsi="Cambria Math" w:cs="Arial"/>
                <w:i/>
                <w:lang w:val="en-GB" w:eastAsia="ja-JP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Arial"/>
                    <w:i/>
                    <w:lang w:val="en-GB" w:eastAsia="ja-JP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Theme="minorEastAsia" w:hAnsi="Cambria Math" w:cs="Arial"/>
                    <w:lang w:val="en-GB" w:eastAsia="ja-JP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Arial"/>
                    <w:lang w:val="en-GB" w:eastAsia="ja-JP"/>
                  </w:rPr>
                  <m:t>2</m:t>
                </m:r>
                <m:ctrlPr>
                  <w:rPr>
                    <w:rFonts w:ascii="Cambria Math" w:eastAsiaTheme="minorEastAsia" w:hAnsi="Cambria Math" w:cs="Arial"/>
                    <w:lang w:val="en-GB" w:eastAsia="ja-JP"/>
                  </w:rPr>
                </m:ctrlPr>
              </m:sub>
            </m:sSub>
          </m:fName>
          <m:e>
            <m:d>
              <m:dPr>
                <m:ctrlPr>
                  <w:rPr>
                    <w:rFonts w:ascii="Cambria Math" w:eastAsiaTheme="minorEastAsia" w:hAnsi="Cambria Math" w:cs="Arial"/>
                    <w:i/>
                    <w:lang w:val="en-GB" w:eastAsia="ja-JP"/>
                  </w:rPr>
                </m:ctrlPr>
              </m:dPr>
              <m:e>
                <m:f>
                  <m:fPr>
                    <m:type m:val="noBar"/>
                    <m:ctrlPr>
                      <w:rPr>
                        <w:rFonts w:ascii="Cambria Math" w:eastAsiaTheme="minorEastAsia" w:hAnsi="Cambria Math" w:cs="Arial"/>
                        <w:i/>
                        <w:lang w:val="en-GB" w:eastAsia="ja-JP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Arial"/>
                        <w:lang w:val="en-GB" w:eastAsia="ja-JP"/>
                      </w:rPr>
                      <m:t>16</m:t>
                    </m:r>
                  </m:num>
                  <m:den>
                    <m:r>
                      <w:rPr>
                        <w:rFonts w:ascii="Cambria Math" w:eastAsiaTheme="minorEastAsia" w:hAnsi="Cambria Math" w:cs="Arial"/>
                        <w:lang w:val="en-GB" w:eastAsia="ja-JP"/>
                      </w:rPr>
                      <m:t>8</m:t>
                    </m:r>
                  </m:den>
                </m:f>
              </m:e>
            </m:d>
            <m:ctrlPr>
              <w:rPr>
                <w:rFonts w:ascii="Cambria Math" w:hAnsi="Cambria Math" w:cs="Arial"/>
                <w:i/>
                <w:lang w:val="en-GB" w:eastAsia="ja-JP"/>
              </w:rPr>
            </m:ctrlPr>
          </m:e>
        </m:func>
        <m:r>
          <w:rPr>
            <w:rFonts w:ascii="Cambria Math" w:hAnsi="Cambria Math" w:cs="Arial"/>
            <w:lang w:val="en-GB" w:eastAsia="ja-JP"/>
          </w:rPr>
          <m:t>+</m:t>
        </m:r>
        <m:func>
          <m:funcPr>
            <m:ctrlPr>
              <w:rPr>
                <w:rFonts w:ascii="Cambria Math" w:eastAsiaTheme="minorEastAsia" w:hAnsi="Cambria Math" w:cs="Arial"/>
                <w:i/>
                <w:lang w:val="en-GB" w:eastAsia="ja-JP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Arial"/>
                    <w:i/>
                    <w:lang w:val="en-GB" w:eastAsia="ja-JP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Theme="minorEastAsia" w:hAnsi="Cambria Math" w:cs="Arial"/>
                    <w:lang w:val="en-GB" w:eastAsia="ja-JP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Arial"/>
                    <w:lang w:val="en-GB" w:eastAsia="ja-JP"/>
                  </w:rPr>
                  <m:t>2</m:t>
                </m:r>
                <m:ctrlPr>
                  <w:rPr>
                    <w:rFonts w:ascii="Cambria Math" w:eastAsiaTheme="minorEastAsia" w:hAnsi="Cambria Math" w:cs="Arial"/>
                    <w:lang w:val="en-GB" w:eastAsia="ja-JP"/>
                  </w:rPr>
                </m:ctrlPr>
              </m:sub>
            </m:sSub>
          </m:fName>
          <m:e>
            <m:d>
              <m:dPr>
                <m:ctrlPr>
                  <w:rPr>
                    <w:rFonts w:ascii="Cambria Math" w:eastAsiaTheme="minorEastAsia" w:hAnsi="Cambria Math" w:cs="Arial"/>
                    <w:i/>
                    <w:lang w:val="en-GB" w:eastAsia="ja-JP"/>
                  </w:rPr>
                </m:ctrlPr>
              </m:dPr>
              <m:e>
                <m:f>
                  <m:fPr>
                    <m:type m:val="noBar"/>
                    <m:ctrlPr>
                      <w:rPr>
                        <w:rFonts w:ascii="Cambria Math" w:eastAsiaTheme="minorEastAsia" w:hAnsi="Cambria Math" w:cs="Arial"/>
                        <w:i/>
                        <w:lang w:val="en-GB" w:eastAsia="ja-JP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Arial"/>
                        <w:lang w:val="en-GB" w:eastAsia="ja-JP"/>
                      </w:rPr>
                      <m:t>52</m:t>
                    </m:r>
                  </m:num>
                  <m:den>
                    <m:r>
                      <w:rPr>
                        <w:rFonts w:ascii="Cambria Math" w:eastAsiaTheme="minorEastAsia" w:hAnsi="Cambria Math" w:cs="Arial"/>
                        <w:lang w:val="en-GB" w:eastAsia="ja-JP"/>
                      </w:rPr>
                      <m:t>16</m:t>
                    </m:r>
                  </m:den>
                </m:f>
              </m:e>
            </m:d>
            <m:ctrlPr>
              <w:rPr>
                <w:rFonts w:ascii="Cambria Math" w:hAnsi="Cambria Math" w:cs="Arial"/>
                <w:i/>
                <w:lang w:val="en-GB" w:eastAsia="ja-JP"/>
              </w:rPr>
            </m:ctrlPr>
          </m:e>
        </m:func>
        <m:r>
          <w:rPr>
            <w:rFonts w:ascii="Cambria Math" w:hAnsi="Cambria Math" w:cs="Arial"/>
            <w:lang w:val="en-GB" w:eastAsia="ja-JP"/>
          </w:rPr>
          <m:t>+4=16,446</m:t>
        </m:r>
      </m:oMath>
      <w:r w:rsidRPr="002F27C4">
        <w:rPr>
          <w:rFonts w:eastAsiaTheme="minorEastAsia" w:cs="Arial"/>
          <w:lang w:val="en-GB" w:eastAsia="ja-JP"/>
        </w:rPr>
        <w:t xml:space="preserve"> bits. </w:t>
      </w:r>
      <w:r w:rsidRPr="002F27C4">
        <w:rPr>
          <w:rFonts w:eastAsiaTheme="minorEastAsia" w:cs="Arial"/>
          <w:i/>
          <w:iCs/>
          <w:lang w:val="en-GB" w:eastAsia="ja-JP"/>
        </w:rPr>
        <w:t>The reduction is more than</w:t>
      </w:r>
      <w:r w:rsidRPr="002F27C4">
        <w:rPr>
          <w:rFonts w:eastAsiaTheme="minorEastAsia"/>
          <w:i/>
          <w:iCs/>
          <w:lang w:val="en-GB" w:eastAsia="ja-JP"/>
        </w:rPr>
        <w:t xml:space="preserve"> a factor 25.</w:t>
      </w:r>
    </w:p>
    <w:p w14:paraId="0298327D" w14:textId="77777777" w:rsidR="00512C8F" w:rsidRPr="00CE0424" w:rsidRDefault="00512C8F" w:rsidP="00512C8F">
      <w:pPr>
        <w:pStyle w:val="TH"/>
        <w:jc w:val="both"/>
      </w:pPr>
      <w:r>
        <w:rPr>
          <w:noProof/>
        </w:rPr>
        <w:lastRenderedPageBreak/>
        <w:drawing>
          <wp:inline distT="0" distB="0" distL="0" distR="0" wp14:anchorId="7A2BEA10" wp14:editId="01BF7090">
            <wp:extent cx="6120763" cy="2941794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3" cy="29417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  <w:r>
        <w:rPr>
          <w:noProof/>
        </w:rPr>
        <w:drawing>
          <wp:inline distT="0" distB="0" distL="0" distR="0" wp14:anchorId="284DE475" wp14:editId="4F42336C">
            <wp:extent cx="6120763" cy="2941794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3" cy="29417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D59AC3" w14:textId="4154BF1D" w:rsidR="00512C8F" w:rsidRPr="00F07C10" w:rsidRDefault="00512C8F" w:rsidP="00512C8F">
      <w:pPr>
        <w:pStyle w:val="TF"/>
        <w:jc w:val="both"/>
        <w:rPr>
          <w:lang w:val="en-US"/>
        </w:rPr>
      </w:pPr>
      <w:bookmarkStart w:id="14" w:name="_Ref115355315"/>
      <w:r w:rsidRPr="00CE0424">
        <w:t xml:space="preserve">Figure </w:t>
      </w:r>
      <w:r w:rsidRPr="00CE0424">
        <w:fldChar w:fldCharType="begin"/>
      </w:r>
      <w:r w:rsidRPr="00CE0424">
        <w:instrText xml:space="preserve"> SEQ Figure \* ARABIC </w:instrText>
      </w:r>
      <w:r w:rsidRPr="00CE0424">
        <w:fldChar w:fldCharType="separate"/>
      </w:r>
      <w:r w:rsidR="002F27C4">
        <w:rPr>
          <w:noProof/>
        </w:rPr>
        <w:t>10</w:t>
      </w:r>
      <w:r w:rsidRPr="00CE0424">
        <w:fldChar w:fldCharType="end"/>
      </w:r>
      <w:bookmarkEnd w:id="14"/>
      <w:r w:rsidRPr="00CE0424">
        <w:t xml:space="preserve">: </w:t>
      </w:r>
      <w:r w:rsidRPr="00DB344A">
        <w:rPr>
          <w:lang w:val="en-US"/>
        </w:rPr>
        <w:t>Relative Achievable Rate</w:t>
      </w:r>
      <w:r>
        <w:rPr>
          <w:lang w:val="en-US"/>
        </w:rPr>
        <w:t xml:space="preserve"> for high-resolution-beam-delay-based precoders compared to </w:t>
      </w:r>
      <w:r w:rsidRPr="00F07C10">
        <w:rPr>
          <w:lang w:val="en-US"/>
        </w:rPr>
        <w:t>a</w:t>
      </w:r>
      <w:r>
        <w:rPr>
          <w:lang w:val="en-US"/>
        </w:rPr>
        <w:t xml:space="preserve"> ground truth precoder extracted from the Tx-Tx covariance from a single RB.</w:t>
      </w:r>
    </w:p>
    <w:p w14:paraId="549EEAE8" w14:textId="77777777" w:rsidR="00512C8F" w:rsidRPr="009F7D13" w:rsidRDefault="00512C8F" w:rsidP="00512C8F">
      <w:pPr>
        <w:jc w:val="both"/>
        <w:rPr>
          <w:lang w:eastAsia="ja-JP"/>
        </w:rPr>
      </w:pPr>
      <w:r>
        <w:rPr>
          <w:lang w:eastAsia="ja-JP"/>
        </w:rPr>
        <w:t>Note that there is nothing strange in that the beam-delay projected full channel can produce better results than what is labeled “Genie Eig”. The former does not contain any averaging in frequency domain (albeit a compression from the tap selection), and thus eigenvector-based precoders can be extracted on a per-RB granularity. However, the latter, “Genie Eig”, extracts the eigenvectors for Tx-Tx covariance matrices that are averaged over 4 RBs.</w:t>
      </w:r>
    </w:p>
    <w:p w14:paraId="6FA69C5F" w14:textId="77777777" w:rsidR="00512C8F" w:rsidRPr="00DB49EE" w:rsidRDefault="00512C8F" w:rsidP="00512C8F">
      <w:pPr>
        <w:pStyle w:val="Observation"/>
      </w:pPr>
      <w:bookmarkStart w:id="15" w:name="_Toc115448721"/>
      <w:r>
        <w:t>High-resolution FD+SD basis vector preprocessing of the channel significantly reduces the channel dimension without losing important information for SU- and MU-MIMO transmissions.</w:t>
      </w:r>
      <w:bookmarkEnd w:id="15"/>
    </w:p>
    <w:p w14:paraId="65C9DD66" w14:textId="77777777" w:rsidR="00512C8F" w:rsidRDefault="00512C8F" w:rsidP="00512C8F">
      <w:pPr>
        <w:jc w:val="both"/>
        <w:rPr>
          <w:lang w:val="en-GB" w:eastAsia="ja-JP"/>
        </w:rPr>
      </w:pPr>
      <w:r>
        <w:rPr>
          <w:lang w:val="en-GB" w:eastAsia="ja-JP"/>
        </w:rPr>
        <w:t xml:space="preserve">Note that evaluations based on SGCS are available </w:t>
      </w:r>
      <w:r w:rsidRPr="002F27C4">
        <w:rPr>
          <w:lang w:val="en-GB" w:eastAsia="ja-JP"/>
        </w:rPr>
        <w:t>in Section 4.1. These are well-aligned with the conclusions.</w:t>
      </w:r>
    </w:p>
    <w:p w14:paraId="0C3F79AF" w14:textId="77777777" w:rsidR="00512C8F" w:rsidRDefault="00512C8F" w:rsidP="00512C8F">
      <w:pPr>
        <w:jc w:val="both"/>
        <w:rPr>
          <w:lang w:val="en-GB" w:eastAsia="ja-JP"/>
        </w:rPr>
      </w:pPr>
    </w:p>
    <w:p w14:paraId="12C2C0A2" w14:textId="46F17521" w:rsidR="00FE131E" w:rsidRDefault="00A44396" w:rsidP="001B7FAF">
      <w:pPr>
        <w:pStyle w:val="Heading1"/>
        <w:jc w:val="both"/>
      </w:pPr>
      <w:r>
        <w:lastRenderedPageBreak/>
        <w:t>4</w:t>
      </w:r>
      <w:r w:rsidR="00C35FDD">
        <w:tab/>
        <w:t>Appendix</w:t>
      </w:r>
    </w:p>
    <w:p w14:paraId="4740A92F" w14:textId="1291D2BB" w:rsidR="009F4133" w:rsidRPr="00C35FDD" w:rsidRDefault="00A44396" w:rsidP="001B7FAF">
      <w:pPr>
        <w:pStyle w:val="Heading2"/>
        <w:jc w:val="both"/>
      </w:pPr>
      <w:r>
        <w:t>4</w:t>
      </w:r>
      <w:r w:rsidR="009F4133">
        <w:t>.</w:t>
      </w:r>
      <w:r w:rsidR="005B5667">
        <w:t>1</w:t>
      </w:r>
      <w:r w:rsidR="009F4133">
        <w:tab/>
      </w:r>
      <w:r w:rsidR="009B3ED1">
        <w:t xml:space="preserve">Supplementary SGCS CDFs connected to pre-processing </w:t>
      </w:r>
    </w:p>
    <w:p w14:paraId="5123B467" w14:textId="3179A8CF" w:rsidR="00ED0990" w:rsidRDefault="00703CEA" w:rsidP="001B7FAF">
      <w:pPr>
        <w:jc w:val="both"/>
        <w:rPr>
          <w:lang w:eastAsia="ja-JP"/>
        </w:rPr>
      </w:pPr>
      <w:r>
        <w:rPr>
          <w:lang w:val="en-GB" w:eastAsia="ja-JP"/>
        </w:rPr>
        <w:t>The plots in this section</w:t>
      </w:r>
      <w:r w:rsidR="00264F5D">
        <w:rPr>
          <w:lang w:val="en-GB" w:eastAsia="ja-JP"/>
        </w:rPr>
        <w:t xml:space="preserve"> </w:t>
      </w:r>
      <w:r w:rsidR="00264F5D" w:rsidRPr="002F27C4">
        <w:rPr>
          <w:lang w:val="en-GB" w:eastAsia="ja-JP"/>
        </w:rPr>
        <w:t xml:space="preserve">are </w:t>
      </w:r>
      <w:r w:rsidR="00D4661A" w:rsidRPr="002F27C4">
        <w:rPr>
          <w:lang w:val="en-GB" w:eastAsia="ja-JP"/>
        </w:rPr>
        <w:t>complementary</w:t>
      </w:r>
      <w:r w:rsidR="00264F5D" w:rsidRPr="002F27C4">
        <w:rPr>
          <w:lang w:val="en-GB" w:eastAsia="ja-JP"/>
        </w:rPr>
        <w:t xml:space="preserve"> </w:t>
      </w:r>
      <w:r w:rsidR="00D4661A" w:rsidRPr="002F27C4">
        <w:rPr>
          <w:lang w:val="en-GB" w:eastAsia="ja-JP"/>
        </w:rPr>
        <w:t>results for squared generalized cosine similarity and can be compared to the plots presented in Section 3.</w:t>
      </w:r>
      <w:r w:rsidR="00FB20EF" w:rsidRPr="002F27C4">
        <w:rPr>
          <w:lang w:val="en-GB" w:eastAsia="ja-JP"/>
        </w:rPr>
        <w:t>2</w:t>
      </w:r>
      <w:r w:rsidR="00D4661A" w:rsidRPr="002F27C4">
        <w:rPr>
          <w:lang w:val="en-GB" w:eastAsia="ja-JP"/>
        </w:rPr>
        <w:t xml:space="preserve"> on intermediate pre-processing.</w:t>
      </w:r>
      <w:r w:rsidR="00224D53" w:rsidRPr="002F27C4">
        <w:rPr>
          <w:lang w:val="en-GB" w:eastAsia="ja-JP"/>
        </w:rPr>
        <w:t xml:space="preserve"> The </w:t>
      </w:r>
      <w:r w:rsidR="00ED4863" w:rsidRPr="002F27C4">
        <w:rPr>
          <w:lang w:val="en-GB" w:eastAsia="ja-JP"/>
        </w:rPr>
        <w:t>above</w:t>
      </w:r>
      <w:r w:rsidR="00224D53" w:rsidRPr="002F27C4">
        <w:rPr>
          <w:lang w:val="en-GB" w:eastAsia="ja-JP"/>
        </w:rPr>
        <w:t xml:space="preserve"> </w:t>
      </w:r>
      <w:r w:rsidR="00ED4863" w:rsidRPr="002F27C4">
        <w:rPr>
          <w:lang w:val="en-GB" w:eastAsia="ja-JP"/>
        </w:rPr>
        <w:t>comment</w:t>
      </w:r>
      <w:r w:rsidR="00224D53" w:rsidRPr="002F27C4">
        <w:rPr>
          <w:lang w:val="en-GB" w:eastAsia="ja-JP"/>
        </w:rPr>
        <w:t xml:space="preserve"> on why the </w:t>
      </w:r>
      <w:r w:rsidR="00ED4863" w:rsidRPr="002F27C4">
        <w:rPr>
          <w:lang w:eastAsia="ja-JP"/>
        </w:rPr>
        <w:t>the beam-delay projected full channel can produce better</w:t>
      </w:r>
      <w:r w:rsidR="00ED4863">
        <w:rPr>
          <w:lang w:eastAsia="ja-JP"/>
        </w:rPr>
        <w:t xml:space="preserve"> results than what is labeled “Genie Eig”</w:t>
      </w:r>
      <w:r w:rsidR="00D500C7">
        <w:rPr>
          <w:lang w:eastAsia="ja-JP"/>
        </w:rPr>
        <w:t xml:space="preserve"> applies to these results as well</w:t>
      </w:r>
      <w:r w:rsidR="00D64B84">
        <w:rPr>
          <w:lang w:eastAsia="ja-JP"/>
        </w:rPr>
        <w:t>.</w:t>
      </w:r>
      <w:r w:rsidR="009D3547">
        <w:rPr>
          <w:lang w:eastAsia="ja-JP"/>
        </w:rPr>
        <w:t xml:space="preserve"> However, in </w:t>
      </w:r>
      <w:r w:rsidR="009D3547">
        <w:rPr>
          <w:lang w:eastAsia="ja-JP"/>
        </w:rPr>
        <w:fldChar w:fldCharType="begin"/>
      </w:r>
      <w:r w:rsidR="009D3547">
        <w:rPr>
          <w:lang w:eastAsia="ja-JP"/>
        </w:rPr>
        <w:instrText xml:space="preserve"> REF _Ref115292823 \h </w:instrText>
      </w:r>
      <w:r w:rsidR="001B7FAF">
        <w:rPr>
          <w:lang w:eastAsia="ja-JP"/>
        </w:rPr>
        <w:instrText xml:space="preserve"> \* MERGEFORMAT </w:instrText>
      </w:r>
      <w:r w:rsidR="009D3547">
        <w:rPr>
          <w:lang w:eastAsia="ja-JP"/>
        </w:rPr>
      </w:r>
      <w:r w:rsidR="009D3547">
        <w:rPr>
          <w:lang w:eastAsia="ja-JP"/>
        </w:rPr>
        <w:fldChar w:fldCharType="separate"/>
      </w:r>
      <w:r w:rsidR="002F27C4" w:rsidRPr="00CE0424">
        <w:t xml:space="preserve">Figure </w:t>
      </w:r>
      <w:r w:rsidR="002F27C4">
        <w:rPr>
          <w:noProof/>
        </w:rPr>
        <w:t>12</w:t>
      </w:r>
      <w:r w:rsidR="009D3547">
        <w:rPr>
          <w:lang w:eastAsia="ja-JP"/>
        </w:rPr>
        <w:fldChar w:fldCharType="end"/>
      </w:r>
      <w:r w:rsidR="009D3547">
        <w:rPr>
          <w:lang w:eastAsia="ja-JP"/>
        </w:rPr>
        <w:t xml:space="preserve"> we see that if the </w:t>
      </w:r>
      <w:r w:rsidR="00656885" w:rsidRPr="00656885">
        <w:rPr>
          <w:lang w:eastAsia="ja-JP"/>
        </w:rPr>
        <w:t>ground truth</w:t>
      </w:r>
      <w:r w:rsidR="00E64B05">
        <w:rPr>
          <w:lang w:eastAsia="ja-JP"/>
        </w:rPr>
        <w:t xml:space="preserve"> is considered to be the</w:t>
      </w:r>
      <w:r w:rsidR="00656885" w:rsidRPr="00656885">
        <w:rPr>
          <w:lang w:eastAsia="ja-JP"/>
        </w:rPr>
        <w:t xml:space="preserve"> precoder extracted from the Tx-Tx covariance from 4 RBs</w:t>
      </w:r>
      <w:r w:rsidR="00E64B05">
        <w:rPr>
          <w:lang w:eastAsia="ja-JP"/>
        </w:rPr>
        <w:t>, then the</w:t>
      </w:r>
      <w:r w:rsidR="00A211B9">
        <w:rPr>
          <w:lang w:eastAsia="ja-JP"/>
        </w:rPr>
        <w:t xml:space="preserve"> eigenvector-based precoders </w:t>
      </w:r>
      <w:r w:rsidR="001C5E02">
        <w:rPr>
          <w:lang w:eastAsia="ja-JP"/>
        </w:rPr>
        <w:t xml:space="preserve">computed from the </w:t>
      </w:r>
      <w:r w:rsidR="00A211B9">
        <w:rPr>
          <w:lang w:eastAsia="ja-JP"/>
        </w:rPr>
        <w:t>beam-delay projected full channel on a per-RB granularity</w:t>
      </w:r>
      <w:r w:rsidR="001C5E02">
        <w:rPr>
          <w:lang w:eastAsia="ja-JP"/>
        </w:rPr>
        <w:t xml:space="preserve"> are not considered very good. This is clearly not </w:t>
      </w:r>
      <w:r w:rsidR="00BE0408">
        <w:rPr>
          <w:lang w:eastAsia="ja-JP"/>
        </w:rPr>
        <w:t>reflecting the true efficiency of these precoders and</w:t>
      </w:r>
      <w:r w:rsidR="001C5E02">
        <w:rPr>
          <w:lang w:eastAsia="ja-JP"/>
        </w:rPr>
        <w:t xml:space="preserve"> </w:t>
      </w:r>
      <w:r w:rsidR="00BE0408">
        <w:rPr>
          <w:lang w:eastAsia="ja-JP"/>
        </w:rPr>
        <w:t>again</w:t>
      </w:r>
      <w:r w:rsidR="009D3547">
        <w:rPr>
          <w:lang w:eastAsia="ja-JP"/>
        </w:rPr>
        <w:t xml:space="preserve"> </w:t>
      </w:r>
      <w:r w:rsidR="002214E6">
        <w:rPr>
          <w:lang w:eastAsia="ja-JP"/>
        </w:rPr>
        <w:t xml:space="preserve">illustrates the sensitivity of </w:t>
      </w:r>
      <w:r w:rsidR="009D3547">
        <w:rPr>
          <w:lang w:eastAsia="ja-JP"/>
        </w:rPr>
        <w:t xml:space="preserve">SGCS </w:t>
      </w:r>
      <w:r w:rsidR="002214E6">
        <w:rPr>
          <w:lang w:eastAsia="ja-JP"/>
        </w:rPr>
        <w:t>and why it is not a very good intermediate KPI.</w:t>
      </w:r>
    </w:p>
    <w:p w14:paraId="16635D6E" w14:textId="77777777" w:rsidR="00D64B84" w:rsidRDefault="00D64B84" w:rsidP="001B7FAF">
      <w:pPr>
        <w:jc w:val="both"/>
        <w:rPr>
          <w:lang w:val="en-GB" w:eastAsia="ja-JP"/>
        </w:rPr>
      </w:pPr>
    </w:p>
    <w:p w14:paraId="4EA1D7D5" w14:textId="77777777" w:rsidR="00ED0990" w:rsidRPr="00CE0424" w:rsidRDefault="00ED0990" w:rsidP="001B7FAF">
      <w:pPr>
        <w:pStyle w:val="TH"/>
        <w:jc w:val="both"/>
      </w:pPr>
      <w:r>
        <w:rPr>
          <w:noProof/>
        </w:rPr>
        <w:drawing>
          <wp:inline distT="0" distB="0" distL="0" distR="0" wp14:anchorId="431B623B" wp14:editId="21E36885">
            <wp:extent cx="6120762" cy="2941794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2" cy="29417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  <w:r>
        <w:rPr>
          <w:noProof/>
        </w:rPr>
        <w:drawing>
          <wp:inline distT="0" distB="0" distL="0" distR="0" wp14:anchorId="2D864BB8" wp14:editId="693714C4">
            <wp:extent cx="6120762" cy="2941794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2" cy="29417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E1EBAF" w14:textId="10A515C5" w:rsidR="00ED0990" w:rsidRPr="00F07C10" w:rsidRDefault="003742AC" w:rsidP="001B7FAF">
      <w:pPr>
        <w:pStyle w:val="TF"/>
        <w:jc w:val="both"/>
        <w:rPr>
          <w:lang w:val="en-US"/>
        </w:rPr>
      </w:pPr>
      <w:bookmarkStart w:id="16" w:name="_Ref115294330"/>
      <w:r w:rsidRPr="00CE0424">
        <w:t xml:space="preserve">Figure </w:t>
      </w:r>
      <w:r w:rsidR="00847446">
        <w:fldChar w:fldCharType="begin"/>
      </w:r>
      <w:r w:rsidR="00847446">
        <w:instrText xml:space="preserve"> SEQ Figure \* ARABIC </w:instrText>
      </w:r>
      <w:r w:rsidR="00847446">
        <w:fldChar w:fldCharType="separate"/>
      </w:r>
      <w:r w:rsidR="002F27C4">
        <w:rPr>
          <w:noProof/>
        </w:rPr>
        <w:t>11</w:t>
      </w:r>
      <w:r w:rsidR="00847446">
        <w:rPr>
          <w:noProof/>
        </w:rPr>
        <w:fldChar w:fldCharType="end"/>
      </w:r>
      <w:bookmarkEnd w:id="16"/>
      <w:r w:rsidR="00ED0990" w:rsidRPr="00ED0990">
        <w:rPr>
          <w:lang w:val="en-US"/>
        </w:rPr>
        <w:t xml:space="preserve"> </w:t>
      </w:r>
      <w:r w:rsidR="00ED0990" w:rsidRPr="007341E0">
        <w:rPr>
          <w:lang w:val="en-US"/>
        </w:rPr>
        <w:t>Squared gene</w:t>
      </w:r>
      <w:r w:rsidR="00ED0990">
        <w:rPr>
          <w:lang w:val="en-US"/>
        </w:rPr>
        <w:t>ralized cosine similarity</w:t>
      </w:r>
      <w:r w:rsidR="00ED0B2C">
        <w:rPr>
          <w:lang w:val="en-US"/>
        </w:rPr>
        <w:t xml:space="preserve"> between</w:t>
      </w:r>
      <w:r w:rsidR="00ED0990">
        <w:rPr>
          <w:lang w:val="en-US"/>
        </w:rPr>
        <w:t xml:space="preserve"> high-resolution</w:t>
      </w:r>
      <w:r w:rsidR="00D73048">
        <w:rPr>
          <w:lang w:val="en-US"/>
        </w:rPr>
        <w:t>-</w:t>
      </w:r>
      <w:r w:rsidR="00ED0990">
        <w:rPr>
          <w:lang w:val="en-US"/>
        </w:rPr>
        <w:t>beam-delay</w:t>
      </w:r>
      <w:r w:rsidR="00D73048">
        <w:rPr>
          <w:lang w:val="en-US"/>
        </w:rPr>
        <w:t>-based</w:t>
      </w:r>
      <w:r w:rsidR="00ED0990">
        <w:rPr>
          <w:lang w:val="en-US"/>
        </w:rPr>
        <w:t xml:space="preserve"> </w:t>
      </w:r>
      <w:r w:rsidR="00D73048">
        <w:rPr>
          <w:lang w:val="en-US"/>
        </w:rPr>
        <w:t>precoders and</w:t>
      </w:r>
      <w:r w:rsidR="00ED0990">
        <w:rPr>
          <w:lang w:val="en-US"/>
        </w:rPr>
        <w:t xml:space="preserve"> </w:t>
      </w:r>
      <w:r w:rsidR="00ED0990" w:rsidRPr="00F07C10">
        <w:rPr>
          <w:lang w:val="en-US"/>
        </w:rPr>
        <w:t>a</w:t>
      </w:r>
      <w:r w:rsidR="00ED0990">
        <w:rPr>
          <w:lang w:val="en-US"/>
        </w:rPr>
        <w:t xml:space="preserve"> ground truth precoder extracted from the Tx-Tx covariance from </w:t>
      </w:r>
      <w:r w:rsidR="00ED0B2C">
        <w:rPr>
          <w:lang w:val="en-US"/>
        </w:rPr>
        <w:t>a single</w:t>
      </w:r>
      <w:r w:rsidR="00ED0990">
        <w:rPr>
          <w:lang w:val="en-US"/>
        </w:rPr>
        <w:t xml:space="preserve"> RB.</w:t>
      </w:r>
    </w:p>
    <w:p w14:paraId="2D455EB6" w14:textId="77777777" w:rsidR="00ED0990" w:rsidRDefault="00ED0990" w:rsidP="001B7FAF">
      <w:pPr>
        <w:jc w:val="both"/>
        <w:rPr>
          <w:lang w:eastAsia="ja-JP"/>
        </w:rPr>
      </w:pPr>
    </w:p>
    <w:p w14:paraId="121CBCFD" w14:textId="77777777" w:rsidR="00ED0990" w:rsidRPr="00CE0424" w:rsidRDefault="00ED0990" w:rsidP="001B7FAF">
      <w:pPr>
        <w:pStyle w:val="TH"/>
        <w:jc w:val="both"/>
      </w:pPr>
      <w:r>
        <w:rPr>
          <w:noProof/>
        </w:rPr>
        <w:drawing>
          <wp:inline distT="0" distB="0" distL="0" distR="0" wp14:anchorId="364488D0" wp14:editId="70427C24">
            <wp:extent cx="6120762" cy="2941794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2" cy="29417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  <w:r>
        <w:rPr>
          <w:noProof/>
        </w:rPr>
        <w:drawing>
          <wp:inline distT="0" distB="0" distL="0" distR="0" wp14:anchorId="3067CA92" wp14:editId="65144773">
            <wp:extent cx="6120762" cy="2941794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2" cy="29417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8AFE23" w14:textId="2C66B915" w:rsidR="00ED0990" w:rsidRPr="00F07C10" w:rsidRDefault="00ED0990" w:rsidP="001B7FAF">
      <w:pPr>
        <w:pStyle w:val="TF"/>
        <w:jc w:val="both"/>
        <w:rPr>
          <w:lang w:val="en-US"/>
        </w:rPr>
      </w:pPr>
      <w:bookmarkStart w:id="17" w:name="_Ref115292823"/>
      <w:r w:rsidRPr="00CE0424">
        <w:t xml:space="preserve">Figure </w:t>
      </w:r>
      <w:r w:rsidRPr="00CE0424">
        <w:fldChar w:fldCharType="begin"/>
      </w:r>
      <w:r w:rsidRPr="00CE0424">
        <w:instrText xml:space="preserve"> SEQ Figure \* ARABIC </w:instrText>
      </w:r>
      <w:r w:rsidRPr="00CE0424">
        <w:fldChar w:fldCharType="separate"/>
      </w:r>
      <w:r w:rsidR="002F27C4">
        <w:rPr>
          <w:noProof/>
        </w:rPr>
        <w:t>12</w:t>
      </w:r>
      <w:r w:rsidRPr="00CE0424">
        <w:fldChar w:fldCharType="end"/>
      </w:r>
      <w:bookmarkEnd w:id="17"/>
      <w:r w:rsidRPr="00CE0424">
        <w:t xml:space="preserve">: </w:t>
      </w:r>
      <w:r w:rsidR="00ED0B2C" w:rsidRPr="007341E0">
        <w:rPr>
          <w:lang w:val="en-US"/>
        </w:rPr>
        <w:t>Squared gene</w:t>
      </w:r>
      <w:r w:rsidR="00ED0B2C">
        <w:rPr>
          <w:lang w:val="en-US"/>
        </w:rPr>
        <w:t xml:space="preserve">ralized cosine similarity between high-resolution-beam-delay-based precoders and </w:t>
      </w:r>
      <w:r w:rsidR="00ED0B2C" w:rsidRPr="00F07C10">
        <w:rPr>
          <w:lang w:val="en-US"/>
        </w:rPr>
        <w:t>a</w:t>
      </w:r>
      <w:r w:rsidR="00ED0B2C">
        <w:rPr>
          <w:lang w:val="en-US"/>
        </w:rPr>
        <w:t xml:space="preserve"> ground truth precoder extracted from the Tx-Tx covariance from 4 RBs</w:t>
      </w:r>
      <w:r>
        <w:rPr>
          <w:lang w:val="en-US"/>
        </w:rPr>
        <w:t>.</w:t>
      </w:r>
    </w:p>
    <w:p w14:paraId="510D9BBF" w14:textId="77777777" w:rsidR="00ED0990" w:rsidRPr="00ED0990" w:rsidRDefault="00ED0990" w:rsidP="001B7FAF">
      <w:pPr>
        <w:jc w:val="both"/>
        <w:rPr>
          <w:lang w:eastAsia="ja-JP"/>
        </w:rPr>
      </w:pPr>
    </w:p>
    <w:p w14:paraId="1E5789E4" w14:textId="77777777" w:rsidR="003B64BB" w:rsidRDefault="003B64BB" w:rsidP="001B7FAF">
      <w:pPr>
        <w:jc w:val="both"/>
      </w:pPr>
    </w:p>
    <w:p w14:paraId="065C4866" w14:textId="3A7B1168" w:rsidR="003B64BB" w:rsidRPr="003B64BB" w:rsidRDefault="003B64BB" w:rsidP="001B7FAF">
      <w:pPr>
        <w:jc w:val="both"/>
        <w:sectPr w:rsidR="003B64BB" w:rsidRPr="003B64BB">
          <w:headerReference w:type="even" r:id="rId29"/>
          <w:footerReference w:type="default" r:id="rId30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37EB5693" w14:textId="42ECE4F8" w:rsidR="00C01F33" w:rsidRPr="00CE0424" w:rsidRDefault="00C01F33" w:rsidP="001B7FAF">
      <w:pPr>
        <w:pStyle w:val="Heading2"/>
        <w:jc w:val="both"/>
      </w:pPr>
      <w:r w:rsidRPr="00CE0424">
        <w:lastRenderedPageBreak/>
        <w:t>Conclusion</w:t>
      </w:r>
    </w:p>
    <w:p w14:paraId="5A650F21" w14:textId="77777777" w:rsidR="008E065E" w:rsidRDefault="008E065E" w:rsidP="001B7FAF">
      <w:pPr>
        <w:pStyle w:val="BodyText"/>
        <w:rPr>
          <w:b/>
          <w:bCs/>
        </w:rPr>
      </w:pPr>
      <w:r>
        <w:t xml:space="preserve">In </w:t>
      </w:r>
      <w:r w:rsidR="007729A2">
        <w:t xml:space="preserve">the previous </w:t>
      </w:r>
      <w:r>
        <w:t>section</w:t>
      </w:r>
      <w:r w:rsidR="007729A2">
        <w:t>s</w:t>
      </w:r>
      <w:r w:rsidRPr="00CE0424">
        <w:t xml:space="preserve"> we </w:t>
      </w:r>
      <w:r>
        <w:t>made the following observations</w:t>
      </w:r>
      <w:r w:rsidRPr="00CE0424">
        <w:t>:</w:t>
      </w:r>
      <w:r w:rsidR="00C93814">
        <w:rPr>
          <w:b/>
          <w:bCs/>
        </w:rPr>
        <w:t xml:space="preserve"> </w:t>
      </w:r>
    </w:p>
    <w:p w14:paraId="4CBA9A66" w14:textId="1EC7847A" w:rsidR="002F27C4" w:rsidRDefault="006F6582">
      <w:pPr>
        <w:pStyle w:val="TableofFigures"/>
        <w:tabs>
          <w:tab w:val="right" w:leader="dot" w:pos="9629"/>
        </w:tabs>
        <w:rPr>
          <w:rFonts w:asciiTheme="minorHAnsi" w:eastAsiaTheme="minorEastAsia" w:hAnsiTheme="minorHAnsi"/>
          <w:b w:val="0"/>
          <w:sz w:val="22"/>
        </w:rPr>
      </w:pPr>
      <w:r>
        <w:rPr>
          <w:b w:val="0"/>
          <w:bCs/>
        </w:rPr>
        <w:fldChar w:fldCharType="begin"/>
      </w:r>
      <w:r>
        <w:rPr>
          <w:b w:val="0"/>
          <w:bCs/>
        </w:rPr>
        <w:instrText xml:space="preserve"> TOC \f O \n \h \z \t "Observation" \c </w:instrText>
      </w:r>
      <w:r>
        <w:rPr>
          <w:b w:val="0"/>
          <w:bCs/>
        </w:rPr>
        <w:fldChar w:fldCharType="separate"/>
      </w:r>
      <w:hyperlink w:anchor="_Toc115448718" w:history="1">
        <w:r w:rsidR="002F27C4" w:rsidRPr="00BE7E8F">
          <w:rPr>
            <w:rStyle w:val="Hyperlink"/>
            <w:noProof/>
            <w:lang w:val="en-GB"/>
          </w:rPr>
          <w:t>Observation 1</w:t>
        </w:r>
        <w:r w:rsidR="002F27C4">
          <w:rPr>
            <w:rFonts w:asciiTheme="minorHAnsi" w:eastAsiaTheme="minorEastAsia" w:hAnsiTheme="minorHAnsi"/>
            <w:b w:val="0"/>
            <w:sz w:val="22"/>
          </w:rPr>
          <w:tab/>
        </w:r>
        <w:r w:rsidR="002F27C4" w:rsidRPr="00BE7E8F">
          <w:rPr>
            <w:rStyle w:val="Hyperlink"/>
            <w:noProof/>
            <w:lang w:val="en-GB"/>
          </w:rPr>
          <w:t>Intermediate KPI performance curves differ among companies for the Type-II baseline, which should not be the case</w:t>
        </w:r>
      </w:hyperlink>
    </w:p>
    <w:p w14:paraId="2DC21BCA" w14:textId="06B9FDE2" w:rsidR="002F27C4" w:rsidRDefault="002F27C4">
      <w:pPr>
        <w:pStyle w:val="TableofFigures"/>
        <w:tabs>
          <w:tab w:val="right" w:leader="dot" w:pos="9629"/>
        </w:tabs>
        <w:rPr>
          <w:rFonts w:asciiTheme="minorHAnsi" w:eastAsiaTheme="minorEastAsia" w:hAnsiTheme="minorHAnsi"/>
          <w:b w:val="0"/>
          <w:sz w:val="22"/>
        </w:rPr>
      </w:pPr>
      <w:hyperlink w:anchor="_Toc115448719" w:history="1">
        <w:r w:rsidRPr="00BE7E8F">
          <w:rPr>
            <w:rStyle w:val="Hyperlink"/>
            <w:noProof/>
            <w:lang w:val="en-GB"/>
          </w:rPr>
          <w:t>Observation 2</w:t>
        </w:r>
        <w:r>
          <w:rPr>
            <w:rFonts w:asciiTheme="minorHAnsi" w:eastAsiaTheme="minorEastAsia" w:hAnsiTheme="minorHAnsi"/>
            <w:b w:val="0"/>
            <w:sz w:val="22"/>
          </w:rPr>
          <w:tab/>
        </w:r>
        <w:r w:rsidRPr="00BE7E8F">
          <w:rPr>
            <w:rStyle w:val="Hyperlink"/>
            <w:noProof/>
            <w:lang w:val="en-GB"/>
          </w:rPr>
          <w:t>SGCS is sensitive to exact definition of the ground truth in a way that is not physically relevant, e.g., the ordering of the eigenvalues and the frequency granularity at which the ground truth is computed.</w:t>
        </w:r>
      </w:hyperlink>
    </w:p>
    <w:p w14:paraId="0AB0DAF8" w14:textId="3DCC23CD" w:rsidR="002F27C4" w:rsidRDefault="002F27C4">
      <w:pPr>
        <w:pStyle w:val="TableofFigures"/>
        <w:tabs>
          <w:tab w:val="right" w:leader="dot" w:pos="9629"/>
        </w:tabs>
        <w:rPr>
          <w:rFonts w:asciiTheme="minorHAnsi" w:eastAsiaTheme="minorEastAsia" w:hAnsiTheme="minorHAnsi"/>
          <w:b w:val="0"/>
          <w:sz w:val="22"/>
        </w:rPr>
      </w:pPr>
      <w:hyperlink w:anchor="_Toc115448720" w:history="1">
        <w:r w:rsidRPr="00BE7E8F">
          <w:rPr>
            <w:rStyle w:val="Hyperlink"/>
            <w:noProof/>
          </w:rPr>
          <w:t>Observation 3</w:t>
        </w:r>
        <w:r>
          <w:rPr>
            <w:rFonts w:asciiTheme="minorHAnsi" w:eastAsiaTheme="minorEastAsia" w:hAnsiTheme="minorHAnsi"/>
            <w:b w:val="0"/>
            <w:sz w:val="22"/>
          </w:rPr>
          <w:tab/>
        </w:r>
        <w:r w:rsidRPr="00BE7E8F">
          <w:rPr>
            <w:rStyle w:val="Hyperlink"/>
            <w:noProof/>
          </w:rPr>
          <w:t>The presented AE has an overhead that is similar to Rel16 Type-II ParComb1. For rank 1 and rank 2 transmissions the performance is expected to be close to ParComb1, but for rank 3 and rank 4 the performance is increased, almost to that of ParComb 3.</w:t>
        </w:r>
      </w:hyperlink>
    </w:p>
    <w:p w14:paraId="3DCD139E" w14:textId="4B1BC3B3" w:rsidR="002F27C4" w:rsidRDefault="002F27C4">
      <w:pPr>
        <w:pStyle w:val="TableofFigures"/>
        <w:tabs>
          <w:tab w:val="right" w:leader="dot" w:pos="9629"/>
        </w:tabs>
        <w:rPr>
          <w:rFonts w:asciiTheme="minorHAnsi" w:eastAsiaTheme="minorEastAsia" w:hAnsiTheme="minorHAnsi"/>
          <w:b w:val="0"/>
          <w:sz w:val="22"/>
        </w:rPr>
      </w:pPr>
      <w:hyperlink w:anchor="_Toc115448721" w:history="1">
        <w:r w:rsidRPr="00BE7E8F">
          <w:rPr>
            <w:rStyle w:val="Hyperlink"/>
            <w:noProof/>
          </w:rPr>
          <w:t>Observation 4</w:t>
        </w:r>
        <w:r>
          <w:rPr>
            <w:rFonts w:asciiTheme="minorHAnsi" w:eastAsiaTheme="minorEastAsia" w:hAnsiTheme="minorHAnsi"/>
            <w:b w:val="0"/>
            <w:sz w:val="22"/>
          </w:rPr>
          <w:tab/>
        </w:r>
        <w:r w:rsidRPr="00BE7E8F">
          <w:rPr>
            <w:rStyle w:val="Hyperlink"/>
            <w:noProof/>
          </w:rPr>
          <w:t>High-resolution FD+SD basis vector preprocessing of the channel significantly reduces the channel dimension without losing important information for SU- and MU-MIMO transmissions.</w:t>
        </w:r>
      </w:hyperlink>
    </w:p>
    <w:p w14:paraId="5F69EC0F" w14:textId="7F765EB9" w:rsidR="006E1C82" w:rsidRDefault="006F6582" w:rsidP="001B7FAF">
      <w:pPr>
        <w:pStyle w:val="BodyText"/>
        <w:rPr>
          <w:b/>
          <w:bCs/>
        </w:rPr>
      </w:pPr>
      <w:r>
        <w:rPr>
          <w:b/>
          <w:bCs/>
        </w:rPr>
        <w:fldChar w:fldCharType="end"/>
      </w:r>
    </w:p>
    <w:p w14:paraId="7D91EC5D" w14:textId="77777777" w:rsidR="006E1C82" w:rsidRDefault="006E1C82" w:rsidP="001B7FAF">
      <w:pPr>
        <w:pStyle w:val="BodyText"/>
        <w:rPr>
          <w:b/>
          <w:bCs/>
        </w:rPr>
      </w:pPr>
    </w:p>
    <w:p w14:paraId="6225A1B8" w14:textId="77777777" w:rsidR="006E1C82" w:rsidRDefault="008E065E" w:rsidP="001B7FAF">
      <w:pPr>
        <w:pStyle w:val="BodyText"/>
      </w:pPr>
      <w:r w:rsidRPr="00CE0424">
        <w:t xml:space="preserve">Based on the discussion in </w:t>
      </w:r>
      <w:r w:rsidR="007729A2">
        <w:t xml:space="preserve">the previous </w:t>
      </w:r>
      <w:r w:rsidRPr="00CE0424">
        <w:t>section</w:t>
      </w:r>
      <w:r w:rsidR="007729A2">
        <w:t>s</w:t>
      </w:r>
      <w:r w:rsidRPr="00CE0424">
        <w:t xml:space="preserve"> we propose the following:</w:t>
      </w:r>
    </w:p>
    <w:p w14:paraId="6AA32F4E" w14:textId="0B3F23B2" w:rsidR="002F27C4" w:rsidRDefault="006E1C82">
      <w:pPr>
        <w:pStyle w:val="TableofFigures"/>
        <w:tabs>
          <w:tab w:val="right" w:leader="dot" w:pos="9629"/>
        </w:tabs>
        <w:rPr>
          <w:rFonts w:asciiTheme="minorHAnsi" w:eastAsiaTheme="minorEastAsia" w:hAnsiTheme="minorHAnsi"/>
          <w:b w:val="0"/>
          <w:sz w:val="22"/>
        </w:rPr>
      </w:pPr>
      <w:r>
        <w:rPr>
          <w:b w:val="0"/>
          <w:bCs/>
        </w:rPr>
        <w:fldChar w:fldCharType="begin"/>
      </w:r>
      <w:r>
        <w:rPr>
          <w:b w:val="0"/>
          <w:bCs/>
        </w:rPr>
        <w:instrText xml:space="preserve"> TOC \n \h \z \t "Proposal" \c </w:instrText>
      </w:r>
      <w:r>
        <w:rPr>
          <w:b w:val="0"/>
          <w:bCs/>
        </w:rPr>
        <w:fldChar w:fldCharType="separate"/>
      </w:r>
      <w:hyperlink w:anchor="_Toc115448722" w:history="1">
        <w:r w:rsidR="002F27C4" w:rsidRPr="005C6C6C">
          <w:rPr>
            <w:rStyle w:val="Hyperlink"/>
            <w:noProof/>
          </w:rPr>
          <w:t>Proposal 1</w:t>
        </w:r>
        <w:r w:rsidR="002F27C4">
          <w:rPr>
            <w:rFonts w:asciiTheme="minorHAnsi" w:eastAsiaTheme="minorEastAsia" w:hAnsiTheme="minorHAnsi"/>
            <w:b w:val="0"/>
            <w:sz w:val="22"/>
          </w:rPr>
          <w:tab/>
        </w:r>
        <w:r w:rsidR="002F27C4" w:rsidRPr="005C6C6C">
          <w:rPr>
            <w:rStyle w:val="Hyperlink"/>
            <w:noProof/>
          </w:rPr>
          <w:t>Use 1 RB as frequency granularity when ground truth is computed in the intermediate KPI.</w:t>
        </w:r>
      </w:hyperlink>
    </w:p>
    <w:p w14:paraId="115AA858" w14:textId="5EC774B9" w:rsidR="002F27C4" w:rsidRDefault="002F27C4">
      <w:pPr>
        <w:pStyle w:val="TableofFigures"/>
        <w:tabs>
          <w:tab w:val="right" w:leader="dot" w:pos="9629"/>
        </w:tabs>
        <w:rPr>
          <w:rFonts w:asciiTheme="minorHAnsi" w:eastAsiaTheme="minorEastAsia" w:hAnsiTheme="minorHAnsi"/>
          <w:b w:val="0"/>
          <w:sz w:val="22"/>
        </w:rPr>
      </w:pPr>
      <w:hyperlink w:anchor="_Toc115448723" w:history="1">
        <w:r w:rsidRPr="005C6C6C">
          <w:rPr>
            <w:rStyle w:val="Hyperlink"/>
            <w:noProof/>
          </w:rPr>
          <w:t>Proposal 2</w:t>
        </w:r>
        <w:r>
          <w:rPr>
            <w:rFonts w:asciiTheme="minorHAnsi" w:eastAsiaTheme="minorEastAsia" w:hAnsiTheme="minorHAnsi"/>
            <w:b w:val="0"/>
            <w:sz w:val="22"/>
          </w:rPr>
          <w:tab/>
        </w:r>
        <w:r w:rsidRPr="005C6C6C">
          <w:rPr>
            <w:rStyle w:val="Hyperlink"/>
            <w:noProof/>
          </w:rPr>
          <w:t xml:space="preserve">As an intermediate KPI, adopt the Relative Achievable Rate (RAR) as defined above, evaluated with </w:t>
        </w:r>
        <m:oMath>
          <m:r>
            <m:rPr>
              <m:sty m:val="bi"/>
            </m:rPr>
            <w:rPr>
              <w:rStyle w:val="Hyperlink"/>
              <w:rFonts w:ascii="Cambria Math" w:hAnsi="Cambria Math"/>
              <w:noProof/>
            </w:rPr>
            <m:t>γ=100</m:t>
          </m:r>
          <m:r>
            <m:rPr>
              <m:sty m:val="b"/>
            </m:rPr>
            <w:rPr>
              <w:rStyle w:val="Hyperlink"/>
              <w:rFonts w:ascii="Cambria Math" w:hAnsi="Cambria Math"/>
              <w:noProof/>
            </w:rPr>
            <m:t>E</m:t>
          </m:r>
          <m:r>
            <m:rPr>
              <m:sty m:val="bi"/>
            </m:rPr>
            <w:rPr>
              <w:rStyle w:val="Hyperlink"/>
              <w:rFonts w:ascii="Cambria Math" w:hAnsi="Cambria Math"/>
              <w:noProof/>
            </w:rPr>
            <m:t>H</m:t>
          </m:r>
          <m:r>
            <m:rPr>
              <m:sty m:val="bi"/>
            </m:rPr>
            <w:rPr>
              <w:rStyle w:val="Hyperlink"/>
              <w:rFonts w:ascii="Cambria Math" w:hAnsi="Cambria Math"/>
              <w:noProof/>
            </w:rPr>
            <m:t>1</m:t>
          </m:r>
          <m:r>
            <m:rPr>
              <m:sty m:val="bi"/>
            </m:rPr>
            <w:rPr>
              <w:rStyle w:val="Hyperlink"/>
              <w:rFonts w:ascii="Cambria Math" w:hAnsi="Cambria Math"/>
              <w:noProof/>
            </w:rPr>
            <m:t>Ff=1</m:t>
          </m:r>
          <m:r>
            <m:rPr>
              <m:sty m:val="bi"/>
            </m:rPr>
            <w:rPr>
              <w:rStyle w:val="Hyperlink"/>
              <w:rFonts w:ascii="Cambria Math" w:hAnsi="Cambria Math"/>
              <w:noProof/>
            </w:rPr>
            <m:t>Fσ</m:t>
          </m:r>
          <m:r>
            <m:rPr>
              <m:sty m:val="b"/>
            </m:rPr>
            <w:rPr>
              <w:rStyle w:val="Hyperlink"/>
              <w:rFonts w:ascii="Cambria Math" w:hAnsi="Cambria Math"/>
              <w:noProof/>
            </w:rPr>
            <m:t>max</m:t>
          </m:r>
          <m:r>
            <m:rPr>
              <m:sty m:val="bi"/>
            </m:rPr>
            <w:rPr>
              <w:rStyle w:val="Hyperlink"/>
              <w:rFonts w:ascii="Cambria Math" w:hAnsi="Cambria Math"/>
              <w:noProof/>
            </w:rPr>
            <m:t>Hf</m:t>
          </m:r>
        </m:oMath>
        <w:r w:rsidRPr="005C6C6C">
          <w:rPr>
            <w:rStyle w:val="Hyperlink"/>
            <w:noProof/>
          </w:rPr>
          <w:t>.</w:t>
        </w:r>
      </w:hyperlink>
    </w:p>
    <w:p w14:paraId="747C743C" w14:textId="5DF8E5C0" w:rsidR="006E1C82" w:rsidRPr="00CE0424" w:rsidRDefault="006E1C82" w:rsidP="001B7FAF">
      <w:pPr>
        <w:pStyle w:val="BodyText"/>
        <w:rPr>
          <w:b/>
          <w:bCs/>
        </w:rPr>
      </w:pPr>
      <w:r>
        <w:rPr>
          <w:b/>
          <w:bCs/>
        </w:rPr>
        <w:fldChar w:fldCharType="end"/>
      </w:r>
      <w:r w:rsidRPr="00CE0424">
        <w:rPr>
          <w:b/>
          <w:bCs/>
        </w:rPr>
        <w:t xml:space="preserve"> </w:t>
      </w:r>
    </w:p>
    <w:p w14:paraId="76B4AEFF" w14:textId="77777777" w:rsidR="004D550D" w:rsidRPr="00AF2D17" w:rsidRDefault="004D550D" w:rsidP="004D550D">
      <w:pPr>
        <w:pStyle w:val="Heading1"/>
        <w:rPr>
          <w:lang w:val="en-US"/>
        </w:rPr>
      </w:pPr>
      <w:bookmarkStart w:id="18" w:name="_In-sequence_SDU_delivery"/>
      <w:bookmarkEnd w:id="18"/>
      <w:r w:rsidRPr="00AF2D17">
        <w:rPr>
          <w:lang w:val="en-US"/>
        </w:rPr>
        <w:t>References</w:t>
      </w:r>
    </w:p>
    <w:p w14:paraId="0CAA6BF1" w14:textId="77777777" w:rsidR="004D550D" w:rsidRDefault="004D550D" w:rsidP="004D550D">
      <w:pPr>
        <w:pStyle w:val="Reference"/>
      </w:pPr>
      <w:bookmarkStart w:id="19" w:name="_Ref111023350"/>
      <w:r>
        <w:t>RP-213599, “New SI: Study on Artificial Intelligence (AI)/Machine Learning (ML) for NR Air Interface”, RAN#94-e, December 2021.</w:t>
      </w:r>
      <w:bookmarkEnd w:id="19"/>
      <w:r>
        <w:t xml:space="preserve"> </w:t>
      </w:r>
    </w:p>
    <w:p w14:paraId="00FBC769" w14:textId="77777777" w:rsidR="004D550D" w:rsidRDefault="004D550D" w:rsidP="004D550D">
      <w:pPr>
        <w:pStyle w:val="Reference"/>
        <w:rPr>
          <w:lang w:val="en-GB"/>
        </w:rPr>
      </w:pPr>
      <w:r w:rsidRPr="008E7D34">
        <w:rPr>
          <w:lang w:val="en-GB"/>
        </w:rPr>
        <w:t>R1-2206884</w:t>
      </w:r>
      <w:r>
        <w:rPr>
          <w:lang w:val="en-GB"/>
        </w:rPr>
        <w:t xml:space="preserve"> “Discussions on AI-CSI”, Ericsson, RAN1#110, Toulouse, France</w:t>
      </w:r>
    </w:p>
    <w:p w14:paraId="561DA5DD" w14:textId="1F0709F6" w:rsidR="004D550D" w:rsidRPr="004D550D" w:rsidRDefault="004D550D" w:rsidP="004D550D">
      <w:pPr>
        <w:pStyle w:val="Reference"/>
        <w:rPr>
          <w:rFonts w:eastAsia="Calibri" w:cs="Arial"/>
        </w:rPr>
      </w:pPr>
      <w:r w:rsidRPr="008E7D34">
        <w:t>R1-220872</w:t>
      </w:r>
      <w:r w:rsidR="005A4A13">
        <w:t>8 “Discussions</w:t>
      </w:r>
      <w:r>
        <w:t xml:space="preserve"> of AI-CSI”, Ericsson, RAN1#1</w:t>
      </w:r>
      <w:r w:rsidR="005A4A13">
        <w:t>1</w:t>
      </w:r>
      <w:r>
        <w:t>0bis-e, Online</w:t>
      </w:r>
    </w:p>
    <w:p w14:paraId="2DA61E51" w14:textId="4E78D49C" w:rsidR="004D550D" w:rsidRDefault="004D550D" w:rsidP="004D550D">
      <w:pPr>
        <w:pStyle w:val="Reference"/>
        <w:rPr>
          <w:lang w:val="en-GB"/>
        </w:rPr>
      </w:pPr>
      <w:r w:rsidRPr="008E7D34">
        <w:rPr>
          <w:lang w:val="en-GB"/>
        </w:rPr>
        <w:t>R1-220688</w:t>
      </w:r>
      <w:r>
        <w:rPr>
          <w:lang w:val="en-GB"/>
        </w:rPr>
        <w:t>3</w:t>
      </w:r>
      <w:r>
        <w:rPr>
          <w:lang w:val="en-GB"/>
        </w:rPr>
        <w:t xml:space="preserve"> “</w:t>
      </w:r>
      <w:r w:rsidR="005A4A13">
        <w:rPr>
          <w:lang w:val="en-GB"/>
        </w:rPr>
        <w:t>Evaluations</w:t>
      </w:r>
      <w:r>
        <w:rPr>
          <w:lang w:val="en-GB"/>
        </w:rPr>
        <w:t xml:space="preserve"> o</w:t>
      </w:r>
      <w:r w:rsidR="005A4A13">
        <w:rPr>
          <w:lang w:val="en-GB"/>
        </w:rPr>
        <w:t>f</w:t>
      </w:r>
      <w:r>
        <w:rPr>
          <w:lang w:val="en-GB"/>
        </w:rPr>
        <w:t xml:space="preserve"> AI-CSI”, Ericsson, RAN1#110, Toulouse, France</w:t>
      </w:r>
    </w:p>
    <w:p w14:paraId="44F60838" w14:textId="77777777" w:rsidR="004D550D" w:rsidRDefault="004D550D" w:rsidP="005A4A13">
      <w:pPr>
        <w:pStyle w:val="Reference"/>
        <w:numPr>
          <w:ilvl w:val="0"/>
          <w:numId w:val="0"/>
        </w:numPr>
        <w:ind w:left="567"/>
        <w:rPr>
          <w:rFonts w:eastAsia="Calibri" w:cs="Arial"/>
        </w:rPr>
      </w:pPr>
    </w:p>
    <w:p w14:paraId="715CA09B" w14:textId="77777777" w:rsidR="003A7EF3" w:rsidRPr="00CE0424" w:rsidRDefault="003A7EF3" w:rsidP="001B7FAF">
      <w:pPr>
        <w:pStyle w:val="BodyText"/>
      </w:pPr>
    </w:p>
    <w:sectPr w:rsidR="003A7EF3" w:rsidRPr="00CE0424" w:rsidSect="00C473A5">
      <w:headerReference w:type="even" r:id="rId31"/>
      <w:footerReference w:type="default" r:id="rId32"/>
      <w:footnotePr>
        <w:numRestart w:val="eachSect"/>
      </w:footnotePr>
      <w:pgSz w:w="11907" w:h="16840" w:code="9"/>
      <w:pgMar w:top="1134" w:right="1134" w:bottom="1418" w:left="1134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F998024" w14:textId="77777777" w:rsidR="00443183" w:rsidRDefault="00443183">
      <w:r>
        <w:separator/>
      </w:r>
    </w:p>
  </w:endnote>
  <w:endnote w:type="continuationSeparator" w:id="0">
    <w:p w14:paraId="0C2EEAD6" w14:textId="77777777" w:rsidR="00443183" w:rsidRDefault="00443183">
      <w:r>
        <w:continuationSeparator/>
      </w:r>
    </w:p>
  </w:endnote>
  <w:endnote w:type="continuationNotice" w:id="1">
    <w:p w14:paraId="68AA46F6" w14:textId="77777777" w:rsidR="00443183" w:rsidRDefault="00443183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G Times (WN)">
    <w:altName w:val="Arial"/>
    <w:charset w:val="00"/>
    <w:family w:val="roman"/>
    <w:pitch w:val="default"/>
    <w:sig w:usb0="00000000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Mincho">
    <w:altName w:val="MS Mincho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7A39B9C" w14:textId="77777777" w:rsidR="003B64BB" w:rsidRDefault="003B64BB" w:rsidP="00313FD6">
    <w:pPr>
      <w:pStyle w:val="Footer"/>
      <w:tabs>
        <w:tab w:val="center" w:pos="4820"/>
        <w:tab w:val="right" w:pos="9639"/>
      </w:tabs>
      <w:jc w:val="left"/>
    </w:pPr>
    <w:r>
      <w:tab/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8F1C4E">
      <w:rPr>
        <w:rStyle w:val="PageNumber"/>
      </w:rPr>
      <w:t>1</w:t>
    </w:r>
    <w:r>
      <w:rPr>
        <w:rStyle w:val="PageNumber"/>
      </w:rPr>
      <w:fldChar w:fldCharType="end"/>
    </w:r>
    <w:r>
      <w:rPr>
        <w:rStyle w:val="PageNumber"/>
      </w:rPr>
      <w:t>/</w:t>
    </w:r>
    <w:r>
      <w:rPr>
        <w:rStyle w:val="PageNumber"/>
      </w:rPr>
      <w:fldChar w:fldCharType="begin"/>
    </w:r>
    <w:r>
      <w:rPr>
        <w:rStyle w:val="PageNumber"/>
      </w:rPr>
      <w:instrText xml:space="preserve"> NUMPAGES </w:instrText>
    </w:r>
    <w:r>
      <w:rPr>
        <w:rStyle w:val="PageNumber"/>
      </w:rPr>
      <w:fldChar w:fldCharType="separate"/>
    </w:r>
    <w:r w:rsidR="008F1C4E">
      <w:rPr>
        <w:rStyle w:val="PageNumber"/>
      </w:rPr>
      <w:t>4</w:t>
    </w:r>
    <w:r>
      <w:rPr>
        <w:rStyle w:val="PageNumber"/>
      </w:rPr>
      <w:fldChar w:fldCharType="end"/>
    </w:r>
    <w:r>
      <w:rPr>
        <w:rStyle w:val="PageNumber"/>
      </w:rPr>
      <w:tab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3E3324" w14:textId="77777777" w:rsidR="00C744FE" w:rsidRDefault="00C744FE" w:rsidP="00313FD6">
    <w:pPr>
      <w:pStyle w:val="Footer"/>
      <w:tabs>
        <w:tab w:val="center" w:pos="4820"/>
        <w:tab w:val="right" w:pos="9639"/>
      </w:tabs>
      <w:jc w:val="left"/>
    </w:pPr>
    <w:r>
      <w:tab/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AD2ED0">
      <w:rPr>
        <w:rStyle w:val="PageNumber"/>
      </w:rPr>
      <w:t>4</w:t>
    </w:r>
    <w:r>
      <w:rPr>
        <w:rStyle w:val="PageNumber"/>
      </w:rPr>
      <w:fldChar w:fldCharType="end"/>
    </w:r>
    <w:r>
      <w:rPr>
        <w:rStyle w:val="PageNumber"/>
      </w:rPr>
      <w:t>/</w:t>
    </w:r>
    <w:r>
      <w:rPr>
        <w:rStyle w:val="PageNumber"/>
      </w:rPr>
      <w:fldChar w:fldCharType="begin"/>
    </w:r>
    <w:r>
      <w:rPr>
        <w:rStyle w:val="PageNumber"/>
      </w:rPr>
      <w:instrText xml:space="preserve"> NUMPAGES </w:instrText>
    </w:r>
    <w:r>
      <w:rPr>
        <w:rStyle w:val="PageNumber"/>
      </w:rPr>
      <w:fldChar w:fldCharType="separate"/>
    </w:r>
    <w:r w:rsidR="00AD2ED0">
      <w:rPr>
        <w:rStyle w:val="PageNumber"/>
      </w:rPr>
      <w:t>4</w:t>
    </w:r>
    <w:r>
      <w:rPr>
        <w:rStyle w:val="PageNumber"/>
      </w:rPr>
      <w:fldChar w:fldCharType="end"/>
    </w:r>
    <w:r>
      <w:rPr>
        <w:rStyle w:val="PageNumber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BACC2D7" w14:textId="77777777" w:rsidR="00443183" w:rsidRDefault="00443183">
      <w:r>
        <w:separator/>
      </w:r>
    </w:p>
  </w:footnote>
  <w:footnote w:type="continuationSeparator" w:id="0">
    <w:p w14:paraId="1BA1BADE" w14:textId="77777777" w:rsidR="00443183" w:rsidRDefault="00443183">
      <w:r>
        <w:continuationSeparator/>
      </w:r>
    </w:p>
  </w:footnote>
  <w:footnote w:type="continuationNotice" w:id="1">
    <w:p w14:paraId="306B0B0D" w14:textId="77777777" w:rsidR="00443183" w:rsidRDefault="00443183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24E57F" w14:textId="77777777" w:rsidR="003B64BB" w:rsidRDefault="003B64BB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>Draft prETS 300 ???: Month YYYY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9CAA3A" w14:textId="77777777" w:rsidR="00C744FE" w:rsidRDefault="00C744FE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>Draft prETS 300 ???: Month YYYY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DC02DC0C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BA9CAC9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8D74240A"/>
    <w:lvl w:ilvl="0">
      <w:start w:val="1"/>
      <w:numFmt w:val="lowerRoman"/>
      <w:pStyle w:val="ListNumber3"/>
      <w:lvlText w:val="%1."/>
      <w:lvlJc w:val="right"/>
      <w:pPr>
        <w:ind w:left="926" w:hanging="360"/>
      </w:pPr>
    </w:lvl>
  </w:abstractNum>
  <w:abstractNum w:abstractNumId="3" w15:restartNumberingAfterBreak="0">
    <w:nsid w:val="02552047"/>
    <w:multiLevelType w:val="multilevel"/>
    <w:tmpl w:val="F8C40CF8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4" w15:restartNumberingAfterBreak="0">
    <w:nsid w:val="07101054"/>
    <w:multiLevelType w:val="hybridMultilevel"/>
    <w:tmpl w:val="BC5ED93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F847706"/>
    <w:multiLevelType w:val="hybridMultilevel"/>
    <w:tmpl w:val="F7A03AEA"/>
    <w:lvl w:ilvl="0" w:tplc="C64E36A0">
      <w:start w:val="1"/>
      <w:numFmt w:val="bullet"/>
      <w:pStyle w:val="ListBullet4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6" w15:restartNumberingAfterBreak="0">
    <w:nsid w:val="20396CDA"/>
    <w:multiLevelType w:val="hybridMultilevel"/>
    <w:tmpl w:val="73A86B6A"/>
    <w:lvl w:ilvl="0" w:tplc="8EB4F316">
      <w:start w:val="1"/>
      <w:numFmt w:val="bullet"/>
      <w:pStyle w:val="ListBullet2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 w15:restartNumberingAfterBreak="0">
    <w:nsid w:val="275A7442"/>
    <w:multiLevelType w:val="hybridMultilevel"/>
    <w:tmpl w:val="ABBCF162"/>
    <w:lvl w:ilvl="0" w:tplc="39B093EC">
      <w:start w:val="1"/>
      <w:numFmt w:val="bullet"/>
      <w:pStyle w:val="ListBullet3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8" w15:restartNumberingAfterBreak="0">
    <w:nsid w:val="2A1E7115"/>
    <w:multiLevelType w:val="hybridMultilevel"/>
    <w:tmpl w:val="21AC2784"/>
    <w:lvl w:ilvl="0" w:tplc="68C00D64">
      <w:start w:val="3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B6E445D"/>
    <w:multiLevelType w:val="multilevel"/>
    <w:tmpl w:val="456CAACC"/>
    <w:lvl w:ilvl="0">
      <w:start w:val="1"/>
      <w:numFmt w:val="decimal"/>
      <w:lvlText w:val="Proposal %1:"/>
      <w:lvlJc w:val="left"/>
      <w:pPr>
        <w:tabs>
          <w:tab w:val="num" w:pos="1304"/>
        </w:tabs>
        <w:ind w:left="1304" w:hanging="1304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2EF35F08"/>
    <w:multiLevelType w:val="hybridMultilevel"/>
    <w:tmpl w:val="137CD2C6"/>
    <w:lvl w:ilvl="0" w:tplc="5C6C2CF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10B38FD"/>
    <w:multiLevelType w:val="hybridMultilevel"/>
    <w:tmpl w:val="10B2BFC0"/>
    <w:lvl w:ilvl="0" w:tplc="B3428C4A">
      <w:start w:val="1"/>
      <w:numFmt w:val="bullet"/>
      <w:lvlText w:val="-"/>
      <w:lvlJc w:val="left"/>
      <w:pPr>
        <w:tabs>
          <w:tab w:val="num" w:pos="510"/>
        </w:tabs>
        <w:ind w:left="510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1B0661A"/>
    <w:multiLevelType w:val="hybridMultilevel"/>
    <w:tmpl w:val="68A28EDA"/>
    <w:lvl w:ilvl="0" w:tplc="040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3" w15:restartNumberingAfterBreak="0">
    <w:nsid w:val="31CD34B6"/>
    <w:multiLevelType w:val="hybridMultilevel"/>
    <w:tmpl w:val="F2426A34"/>
    <w:lvl w:ilvl="0" w:tplc="AF70FD9E">
      <w:start w:val="1"/>
      <w:numFmt w:val="bullet"/>
      <w:lvlText w:val="-"/>
      <w:lvlJc w:val="left"/>
      <w:pPr>
        <w:tabs>
          <w:tab w:val="num" w:pos="1361"/>
        </w:tabs>
        <w:ind w:left="1361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3EA44FF"/>
    <w:multiLevelType w:val="hybridMultilevel"/>
    <w:tmpl w:val="729408FE"/>
    <w:lvl w:ilvl="0" w:tplc="B01460A0">
      <w:start w:val="1"/>
      <w:numFmt w:val="decimal"/>
      <w:pStyle w:val="ListNumber"/>
      <w:lvlText w:val="%1."/>
      <w:lvlJc w:val="left"/>
      <w:pPr>
        <w:ind w:left="1004" w:hanging="360"/>
      </w:pPr>
    </w:lvl>
    <w:lvl w:ilvl="1" w:tplc="08090019" w:tentative="1">
      <w:start w:val="1"/>
      <w:numFmt w:val="lowerLetter"/>
      <w:lvlText w:val="%2."/>
      <w:lvlJc w:val="left"/>
      <w:pPr>
        <w:ind w:left="1724" w:hanging="360"/>
      </w:pPr>
    </w:lvl>
    <w:lvl w:ilvl="2" w:tplc="0809001B" w:tentative="1">
      <w:start w:val="1"/>
      <w:numFmt w:val="lowerRoman"/>
      <w:lvlText w:val="%3."/>
      <w:lvlJc w:val="right"/>
      <w:pPr>
        <w:ind w:left="2444" w:hanging="180"/>
      </w:pPr>
    </w:lvl>
    <w:lvl w:ilvl="3" w:tplc="0809000F" w:tentative="1">
      <w:start w:val="1"/>
      <w:numFmt w:val="decimal"/>
      <w:lvlText w:val="%4."/>
      <w:lvlJc w:val="left"/>
      <w:pPr>
        <w:ind w:left="3164" w:hanging="360"/>
      </w:pPr>
    </w:lvl>
    <w:lvl w:ilvl="4" w:tplc="08090019" w:tentative="1">
      <w:start w:val="1"/>
      <w:numFmt w:val="lowerLetter"/>
      <w:lvlText w:val="%5."/>
      <w:lvlJc w:val="left"/>
      <w:pPr>
        <w:ind w:left="3884" w:hanging="360"/>
      </w:pPr>
    </w:lvl>
    <w:lvl w:ilvl="5" w:tplc="0809001B" w:tentative="1">
      <w:start w:val="1"/>
      <w:numFmt w:val="lowerRoman"/>
      <w:lvlText w:val="%6."/>
      <w:lvlJc w:val="right"/>
      <w:pPr>
        <w:ind w:left="4604" w:hanging="180"/>
      </w:pPr>
    </w:lvl>
    <w:lvl w:ilvl="6" w:tplc="0809000F" w:tentative="1">
      <w:start w:val="1"/>
      <w:numFmt w:val="decimal"/>
      <w:lvlText w:val="%7."/>
      <w:lvlJc w:val="left"/>
      <w:pPr>
        <w:ind w:left="5324" w:hanging="360"/>
      </w:pPr>
    </w:lvl>
    <w:lvl w:ilvl="7" w:tplc="08090019" w:tentative="1">
      <w:start w:val="1"/>
      <w:numFmt w:val="lowerLetter"/>
      <w:lvlText w:val="%8."/>
      <w:lvlJc w:val="left"/>
      <w:pPr>
        <w:ind w:left="6044" w:hanging="360"/>
      </w:pPr>
    </w:lvl>
    <w:lvl w:ilvl="8" w:tplc="080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5" w15:restartNumberingAfterBreak="0">
    <w:nsid w:val="3AA46647"/>
    <w:multiLevelType w:val="hybridMultilevel"/>
    <w:tmpl w:val="608679F6"/>
    <w:lvl w:ilvl="0" w:tplc="78A864BC">
      <w:start w:val="1"/>
      <w:numFmt w:val="decimal"/>
      <w:pStyle w:val="Proposal"/>
      <w:lvlText w:val="Proposal %1"/>
      <w:lvlJc w:val="left"/>
      <w:pPr>
        <w:tabs>
          <w:tab w:val="num" w:pos="1304"/>
        </w:tabs>
        <w:ind w:left="1304" w:hanging="1304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3BCA721D"/>
    <w:multiLevelType w:val="hybridMultilevel"/>
    <w:tmpl w:val="CC2A0A5E"/>
    <w:lvl w:ilvl="0" w:tplc="2BC0DF16">
      <w:start w:val="1"/>
      <w:numFmt w:val="bullet"/>
      <w:lvlText w:val="-"/>
      <w:lvlJc w:val="left"/>
      <w:pPr>
        <w:tabs>
          <w:tab w:val="num" w:pos="1644"/>
        </w:tabs>
        <w:ind w:left="1644" w:hanging="397"/>
      </w:pPr>
      <w:rPr>
        <w:rFonts w:ascii="Times New Roman" w:hAnsi="Times New Roman" w:cs="Times New Roman" w:hint="default"/>
        <w:lang w:val="en-US"/>
      </w:rPr>
    </w:lvl>
    <w:lvl w:ilvl="1" w:tplc="04090003" w:tentative="1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17" w15:restartNumberingAfterBreak="0">
    <w:nsid w:val="3F6701EC"/>
    <w:multiLevelType w:val="hybridMultilevel"/>
    <w:tmpl w:val="BEDC7690"/>
    <w:lvl w:ilvl="0" w:tplc="080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8" w15:restartNumberingAfterBreak="0">
    <w:nsid w:val="43303F73"/>
    <w:multiLevelType w:val="hybridMultilevel"/>
    <w:tmpl w:val="99E0CBFC"/>
    <w:lvl w:ilvl="0" w:tplc="C1706E3C">
      <w:start w:val="1"/>
      <w:numFmt w:val="bullet"/>
      <w:lvlText w:val="-"/>
      <w:lvlJc w:val="left"/>
      <w:pPr>
        <w:tabs>
          <w:tab w:val="num" w:pos="794"/>
        </w:tabs>
        <w:ind w:left="794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BDF65F6"/>
    <w:multiLevelType w:val="hybridMultilevel"/>
    <w:tmpl w:val="9FF023C0"/>
    <w:lvl w:ilvl="0" w:tplc="0ED8CFC6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4BF7763D"/>
    <w:multiLevelType w:val="multilevel"/>
    <w:tmpl w:val="BBB227E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21" w15:restartNumberingAfterBreak="0">
    <w:nsid w:val="5101505E"/>
    <w:multiLevelType w:val="hybridMultilevel"/>
    <w:tmpl w:val="6C28A41A"/>
    <w:lvl w:ilvl="0" w:tplc="901E4CC4">
      <w:start w:val="1"/>
      <w:numFmt w:val="decimal"/>
      <w:pStyle w:val="Observation"/>
      <w:lvlText w:val="Observation 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21F44A7"/>
    <w:multiLevelType w:val="hybridMultilevel"/>
    <w:tmpl w:val="CC9AD554"/>
    <w:lvl w:ilvl="0" w:tplc="7D8E33DC">
      <w:start w:val="1"/>
      <w:numFmt w:val="bullet"/>
      <w:pStyle w:val="EmailDiscussion"/>
      <w:lvlText w:val=""/>
      <w:lvlJc w:val="left"/>
      <w:pPr>
        <w:tabs>
          <w:tab w:val="num" w:pos="1619"/>
        </w:tabs>
        <w:ind w:left="1619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6646FE7"/>
    <w:multiLevelType w:val="hybridMultilevel"/>
    <w:tmpl w:val="6090F4E4"/>
    <w:lvl w:ilvl="0" w:tplc="5C6C2CF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7F52A81"/>
    <w:multiLevelType w:val="hybridMultilevel"/>
    <w:tmpl w:val="A016EECC"/>
    <w:lvl w:ilvl="0" w:tplc="B6A42D6A">
      <w:start w:val="1"/>
      <w:numFmt w:val="bullet"/>
      <w:lvlText w:val="-"/>
      <w:lvlJc w:val="left"/>
      <w:pPr>
        <w:tabs>
          <w:tab w:val="num" w:pos="1077"/>
        </w:tabs>
        <w:ind w:left="1077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BDE1D10"/>
    <w:multiLevelType w:val="hybridMultilevel"/>
    <w:tmpl w:val="3C26D980"/>
    <w:lvl w:ilvl="0" w:tplc="6FC42CD0">
      <w:start w:val="1"/>
      <w:numFmt w:val="bullet"/>
      <w:pStyle w:val="List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6" w15:restartNumberingAfterBreak="0">
    <w:nsid w:val="68BE08CE"/>
    <w:multiLevelType w:val="hybridMultilevel"/>
    <w:tmpl w:val="014E5EC4"/>
    <w:lvl w:ilvl="0" w:tplc="5C6C2CF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E4C234E"/>
    <w:multiLevelType w:val="hybridMultilevel"/>
    <w:tmpl w:val="43FEDB14"/>
    <w:lvl w:ilvl="0" w:tplc="80C2FDE0">
      <w:start w:val="1"/>
      <w:numFmt w:val="lowerLetter"/>
      <w:pStyle w:val="ListNumber2"/>
      <w:lvlText w:val="%1."/>
      <w:lvlJc w:val="left"/>
      <w:pPr>
        <w:ind w:left="1287" w:hanging="360"/>
      </w:pPr>
    </w:lvl>
    <w:lvl w:ilvl="1" w:tplc="08090019" w:tentative="1">
      <w:start w:val="1"/>
      <w:numFmt w:val="lowerLetter"/>
      <w:lvlText w:val="%2."/>
      <w:lvlJc w:val="left"/>
      <w:pPr>
        <w:ind w:left="2007" w:hanging="360"/>
      </w:pPr>
    </w:lvl>
    <w:lvl w:ilvl="2" w:tplc="0809001B" w:tentative="1">
      <w:start w:val="1"/>
      <w:numFmt w:val="lowerRoman"/>
      <w:lvlText w:val="%3."/>
      <w:lvlJc w:val="right"/>
      <w:pPr>
        <w:ind w:left="2727" w:hanging="180"/>
      </w:pPr>
    </w:lvl>
    <w:lvl w:ilvl="3" w:tplc="0809000F" w:tentative="1">
      <w:start w:val="1"/>
      <w:numFmt w:val="decimal"/>
      <w:lvlText w:val="%4."/>
      <w:lvlJc w:val="left"/>
      <w:pPr>
        <w:ind w:left="3447" w:hanging="360"/>
      </w:pPr>
    </w:lvl>
    <w:lvl w:ilvl="4" w:tplc="08090019" w:tentative="1">
      <w:start w:val="1"/>
      <w:numFmt w:val="lowerLetter"/>
      <w:lvlText w:val="%5."/>
      <w:lvlJc w:val="left"/>
      <w:pPr>
        <w:ind w:left="4167" w:hanging="360"/>
      </w:pPr>
    </w:lvl>
    <w:lvl w:ilvl="5" w:tplc="0809001B" w:tentative="1">
      <w:start w:val="1"/>
      <w:numFmt w:val="lowerRoman"/>
      <w:lvlText w:val="%6."/>
      <w:lvlJc w:val="right"/>
      <w:pPr>
        <w:ind w:left="4887" w:hanging="180"/>
      </w:pPr>
    </w:lvl>
    <w:lvl w:ilvl="6" w:tplc="0809000F" w:tentative="1">
      <w:start w:val="1"/>
      <w:numFmt w:val="decimal"/>
      <w:lvlText w:val="%7."/>
      <w:lvlJc w:val="left"/>
      <w:pPr>
        <w:ind w:left="5607" w:hanging="360"/>
      </w:pPr>
    </w:lvl>
    <w:lvl w:ilvl="7" w:tplc="08090019" w:tentative="1">
      <w:start w:val="1"/>
      <w:numFmt w:val="lowerLetter"/>
      <w:lvlText w:val="%8."/>
      <w:lvlJc w:val="left"/>
      <w:pPr>
        <w:ind w:left="6327" w:hanging="360"/>
      </w:pPr>
    </w:lvl>
    <w:lvl w:ilvl="8" w:tplc="08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8" w15:restartNumberingAfterBreak="0">
    <w:nsid w:val="74FF1CEA"/>
    <w:multiLevelType w:val="hybridMultilevel"/>
    <w:tmpl w:val="C91A7F02"/>
    <w:lvl w:ilvl="0" w:tplc="B644CE60">
      <w:start w:val="1"/>
      <w:numFmt w:val="bullet"/>
      <w:pStyle w:val="ListBullet5"/>
      <w:lvlText w:val=""/>
      <w:lvlJc w:val="left"/>
      <w:pPr>
        <w:ind w:left="2138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9"/>
  </w:num>
  <w:num w:numId="3">
    <w:abstractNumId w:val="15"/>
  </w:num>
  <w:num w:numId="4">
    <w:abstractNumId w:val="16"/>
  </w:num>
  <w:num w:numId="5">
    <w:abstractNumId w:val="11"/>
  </w:num>
  <w:num w:numId="6">
    <w:abstractNumId w:val="18"/>
  </w:num>
  <w:num w:numId="7">
    <w:abstractNumId w:val="24"/>
  </w:num>
  <w:num w:numId="8">
    <w:abstractNumId w:val="13"/>
  </w:num>
  <w:num w:numId="9">
    <w:abstractNumId w:val="9"/>
  </w:num>
  <w:num w:numId="10">
    <w:abstractNumId w:val="2"/>
  </w:num>
  <w:num w:numId="11">
    <w:abstractNumId w:val="1"/>
  </w:num>
  <w:num w:numId="12">
    <w:abstractNumId w:val="0"/>
  </w:num>
  <w:num w:numId="13">
    <w:abstractNumId w:val="21"/>
  </w:num>
  <w:num w:numId="14">
    <w:abstractNumId w:val="22"/>
  </w:num>
  <w:num w:numId="15">
    <w:abstractNumId w:val="17"/>
  </w:num>
  <w:num w:numId="16">
    <w:abstractNumId w:val="25"/>
  </w:num>
  <w:num w:numId="17">
    <w:abstractNumId w:val="6"/>
  </w:num>
  <w:num w:numId="18">
    <w:abstractNumId w:val="7"/>
  </w:num>
  <w:num w:numId="19">
    <w:abstractNumId w:val="5"/>
  </w:num>
  <w:num w:numId="20">
    <w:abstractNumId w:val="28"/>
  </w:num>
  <w:num w:numId="21">
    <w:abstractNumId w:val="14"/>
  </w:num>
  <w:num w:numId="22">
    <w:abstractNumId w:val="27"/>
  </w:num>
  <w:num w:numId="23">
    <w:abstractNumId w:val="4"/>
  </w:num>
  <w:num w:numId="24">
    <w:abstractNumId w:val="23"/>
  </w:num>
  <w:num w:numId="25">
    <w:abstractNumId w:val="12"/>
  </w:num>
  <w:num w:numId="26">
    <w:abstractNumId w:val="26"/>
  </w:num>
  <w:num w:numId="27">
    <w:abstractNumId w:val="10"/>
  </w:num>
  <w:num w:numId="28">
    <w:abstractNumId w:val="8"/>
  </w:num>
  <w:num w:numId="29">
    <w:abstractNumId w:val="20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oNotDisplayPageBoundaries/>
  <w:printFractionalCharacterWidth/>
  <w:activeWritingStyle w:appName="MSWord" w:lang="en-US" w:vendorID="64" w:dllVersion="6" w:nlCheck="1" w:checkStyle="1"/>
  <w:activeWritingStyle w:appName="MSWord" w:lang="en-GB" w:vendorID="64" w:dllVersion="6" w:nlCheck="1" w:checkStyle="1"/>
  <w:activeWritingStyle w:appName="MSWord" w:lang="de-DE" w:vendorID="64" w:dllVersion="6" w:nlCheck="1" w:checkStyle="1"/>
  <w:activeWritingStyle w:appName="MSWord" w:lang="en-GB" w:vendorID="64" w:dllVersion="0" w:nlCheck="1" w:checkStyle="0"/>
  <w:activeWritingStyle w:appName="MSWord" w:lang="sv-FI" w:vendorID="64" w:dllVersion="0" w:nlCheck="1" w:checkStyle="0"/>
  <w:activeWritingStyle w:appName="MSWord" w:lang="en-US" w:vendorID="64" w:dllVersion="0" w:nlCheck="1" w:checkStyle="0"/>
  <w:proofState w:spelling="clean" w:grammar="clean"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ocumentProtection w:formatting="1" w:enforcement="0"/>
  <w:styleLockTheme/>
  <w:styleLockQFSet/>
  <w:defaultTabStop w:val="567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doNotUseHTMLParagraphAutoSpacing/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713D8"/>
    <w:rsid w:val="00000629"/>
    <w:rsid w:val="000006E1"/>
    <w:rsid w:val="00002A37"/>
    <w:rsid w:val="00004F18"/>
    <w:rsid w:val="00005093"/>
    <w:rsid w:val="0000564C"/>
    <w:rsid w:val="0000574F"/>
    <w:rsid w:val="00006446"/>
    <w:rsid w:val="00006896"/>
    <w:rsid w:val="000070AD"/>
    <w:rsid w:val="00007CDC"/>
    <w:rsid w:val="0001129F"/>
    <w:rsid w:val="00011B28"/>
    <w:rsid w:val="00011D0F"/>
    <w:rsid w:val="000127E8"/>
    <w:rsid w:val="00014BE5"/>
    <w:rsid w:val="00014F4D"/>
    <w:rsid w:val="00015A8F"/>
    <w:rsid w:val="00015D15"/>
    <w:rsid w:val="00017F27"/>
    <w:rsid w:val="00020154"/>
    <w:rsid w:val="0002063C"/>
    <w:rsid w:val="0002174D"/>
    <w:rsid w:val="000230B2"/>
    <w:rsid w:val="0002564D"/>
    <w:rsid w:val="00025ECA"/>
    <w:rsid w:val="00025F00"/>
    <w:rsid w:val="00026830"/>
    <w:rsid w:val="00026C0D"/>
    <w:rsid w:val="000325B8"/>
    <w:rsid w:val="00033062"/>
    <w:rsid w:val="00034C15"/>
    <w:rsid w:val="00035408"/>
    <w:rsid w:val="00036223"/>
    <w:rsid w:val="00036BA1"/>
    <w:rsid w:val="00040EC6"/>
    <w:rsid w:val="000420B3"/>
    <w:rsid w:val="000422E2"/>
    <w:rsid w:val="00042E92"/>
    <w:rsid w:val="00042F22"/>
    <w:rsid w:val="000444EF"/>
    <w:rsid w:val="0004628C"/>
    <w:rsid w:val="000501BB"/>
    <w:rsid w:val="00050510"/>
    <w:rsid w:val="00052A07"/>
    <w:rsid w:val="00052F11"/>
    <w:rsid w:val="000534E3"/>
    <w:rsid w:val="00053519"/>
    <w:rsid w:val="00053FD1"/>
    <w:rsid w:val="00054339"/>
    <w:rsid w:val="00054390"/>
    <w:rsid w:val="000552DE"/>
    <w:rsid w:val="000555AA"/>
    <w:rsid w:val="00055C5C"/>
    <w:rsid w:val="0005606A"/>
    <w:rsid w:val="000562D4"/>
    <w:rsid w:val="00056A54"/>
    <w:rsid w:val="00057117"/>
    <w:rsid w:val="00060B0E"/>
    <w:rsid w:val="00060CE0"/>
    <w:rsid w:val="000616E7"/>
    <w:rsid w:val="00061EF5"/>
    <w:rsid w:val="000626E5"/>
    <w:rsid w:val="00063C0E"/>
    <w:rsid w:val="00064453"/>
    <w:rsid w:val="0006487E"/>
    <w:rsid w:val="00065E1A"/>
    <w:rsid w:val="00067F88"/>
    <w:rsid w:val="0007316E"/>
    <w:rsid w:val="000736B7"/>
    <w:rsid w:val="00075367"/>
    <w:rsid w:val="000761E1"/>
    <w:rsid w:val="00077069"/>
    <w:rsid w:val="0007785F"/>
    <w:rsid w:val="00077A9D"/>
    <w:rsid w:val="00077CC6"/>
    <w:rsid w:val="00077E5F"/>
    <w:rsid w:val="0008036A"/>
    <w:rsid w:val="00080BA7"/>
    <w:rsid w:val="00081AE6"/>
    <w:rsid w:val="000825BB"/>
    <w:rsid w:val="00083E33"/>
    <w:rsid w:val="000855EB"/>
    <w:rsid w:val="00085B52"/>
    <w:rsid w:val="00085BE0"/>
    <w:rsid w:val="00086490"/>
    <w:rsid w:val="000866F2"/>
    <w:rsid w:val="0008702F"/>
    <w:rsid w:val="0009009F"/>
    <w:rsid w:val="00091557"/>
    <w:rsid w:val="00091A4C"/>
    <w:rsid w:val="000924C1"/>
    <w:rsid w:val="000924F0"/>
    <w:rsid w:val="00093474"/>
    <w:rsid w:val="00093EBF"/>
    <w:rsid w:val="00094330"/>
    <w:rsid w:val="00094B6A"/>
    <w:rsid w:val="0009510F"/>
    <w:rsid w:val="000960DB"/>
    <w:rsid w:val="00096131"/>
    <w:rsid w:val="000962BE"/>
    <w:rsid w:val="000A02A0"/>
    <w:rsid w:val="000A02A6"/>
    <w:rsid w:val="000A1B7B"/>
    <w:rsid w:val="000A1F86"/>
    <w:rsid w:val="000A29A0"/>
    <w:rsid w:val="000A4D30"/>
    <w:rsid w:val="000A56F2"/>
    <w:rsid w:val="000A6937"/>
    <w:rsid w:val="000B0270"/>
    <w:rsid w:val="000B2719"/>
    <w:rsid w:val="000B3A8F"/>
    <w:rsid w:val="000B4521"/>
    <w:rsid w:val="000B4563"/>
    <w:rsid w:val="000B4AB9"/>
    <w:rsid w:val="000B4EB5"/>
    <w:rsid w:val="000B58C3"/>
    <w:rsid w:val="000B61E9"/>
    <w:rsid w:val="000B7445"/>
    <w:rsid w:val="000B76F9"/>
    <w:rsid w:val="000B7946"/>
    <w:rsid w:val="000B7BFA"/>
    <w:rsid w:val="000C165A"/>
    <w:rsid w:val="000C2C3E"/>
    <w:rsid w:val="000C2E19"/>
    <w:rsid w:val="000C2EBA"/>
    <w:rsid w:val="000C5D78"/>
    <w:rsid w:val="000C5FC3"/>
    <w:rsid w:val="000C7D35"/>
    <w:rsid w:val="000D0D07"/>
    <w:rsid w:val="000D1D18"/>
    <w:rsid w:val="000D22CB"/>
    <w:rsid w:val="000D2C07"/>
    <w:rsid w:val="000D2FED"/>
    <w:rsid w:val="000D31FF"/>
    <w:rsid w:val="000D4797"/>
    <w:rsid w:val="000E0527"/>
    <w:rsid w:val="000E0B79"/>
    <w:rsid w:val="000E0BAF"/>
    <w:rsid w:val="000E1A20"/>
    <w:rsid w:val="000E1E92"/>
    <w:rsid w:val="000E21DE"/>
    <w:rsid w:val="000E2AAC"/>
    <w:rsid w:val="000E4640"/>
    <w:rsid w:val="000E490D"/>
    <w:rsid w:val="000E4D6B"/>
    <w:rsid w:val="000E568D"/>
    <w:rsid w:val="000E7F9B"/>
    <w:rsid w:val="000F01F2"/>
    <w:rsid w:val="000F06D6"/>
    <w:rsid w:val="000F083E"/>
    <w:rsid w:val="000F0A8A"/>
    <w:rsid w:val="000F0EB1"/>
    <w:rsid w:val="000F1106"/>
    <w:rsid w:val="000F2052"/>
    <w:rsid w:val="000F2374"/>
    <w:rsid w:val="000F286B"/>
    <w:rsid w:val="000F2DC3"/>
    <w:rsid w:val="000F3BE9"/>
    <w:rsid w:val="000F3F6C"/>
    <w:rsid w:val="000F4549"/>
    <w:rsid w:val="000F52E7"/>
    <w:rsid w:val="000F5844"/>
    <w:rsid w:val="000F6DF3"/>
    <w:rsid w:val="000F72F2"/>
    <w:rsid w:val="001005FF"/>
    <w:rsid w:val="00100AB2"/>
    <w:rsid w:val="00101CE4"/>
    <w:rsid w:val="00101FE9"/>
    <w:rsid w:val="001026B6"/>
    <w:rsid w:val="00102D2B"/>
    <w:rsid w:val="00103B85"/>
    <w:rsid w:val="00105AB3"/>
    <w:rsid w:val="001062FB"/>
    <w:rsid w:val="001063E6"/>
    <w:rsid w:val="00111091"/>
    <w:rsid w:val="00112E63"/>
    <w:rsid w:val="00113CF4"/>
    <w:rsid w:val="00113D55"/>
    <w:rsid w:val="00113D8C"/>
    <w:rsid w:val="00114172"/>
    <w:rsid w:val="00114309"/>
    <w:rsid w:val="001153EA"/>
    <w:rsid w:val="00115643"/>
    <w:rsid w:val="00115C82"/>
    <w:rsid w:val="00116765"/>
    <w:rsid w:val="00116884"/>
    <w:rsid w:val="00120181"/>
    <w:rsid w:val="001219F5"/>
    <w:rsid w:val="00121A20"/>
    <w:rsid w:val="00121DDF"/>
    <w:rsid w:val="0012292F"/>
    <w:rsid w:val="001232F9"/>
    <w:rsid w:val="0012377F"/>
    <w:rsid w:val="00123CFC"/>
    <w:rsid w:val="00123E8A"/>
    <w:rsid w:val="00124314"/>
    <w:rsid w:val="0012460D"/>
    <w:rsid w:val="001249FA"/>
    <w:rsid w:val="00126765"/>
    <w:rsid w:val="001269E4"/>
    <w:rsid w:val="00126B4A"/>
    <w:rsid w:val="001277C0"/>
    <w:rsid w:val="00130131"/>
    <w:rsid w:val="001310D2"/>
    <w:rsid w:val="001311A8"/>
    <w:rsid w:val="00131374"/>
    <w:rsid w:val="00131E91"/>
    <w:rsid w:val="001324A2"/>
    <w:rsid w:val="00132AD0"/>
    <w:rsid w:val="00132FD0"/>
    <w:rsid w:val="0013358B"/>
    <w:rsid w:val="001335A8"/>
    <w:rsid w:val="001344C0"/>
    <w:rsid w:val="001346FA"/>
    <w:rsid w:val="00135252"/>
    <w:rsid w:val="00135EBC"/>
    <w:rsid w:val="00136A93"/>
    <w:rsid w:val="00137224"/>
    <w:rsid w:val="001372D8"/>
    <w:rsid w:val="00137AB5"/>
    <w:rsid w:val="00137F0B"/>
    <w:rsid w:val="001419F4"/>
    <w:rsid w:val="00141FF3"/>
    <w:rsid w:val="0014267D"/>
    <w:rsid w:val="00142B91"/>
    <w:rsid w:val="00143D1F"/>
    <w:rsid w:val="00143EC9"/>
    <w:rsid w:val="001450EB"/>
    <w:rsid w:val="00146265"/>
    <w:rsid w:val="00146BD0"/>
    <w:rsid w:val="0014704A"/>
    <w:rsid w:val="001477CA"/>
    <w:rsid w:val="001478A5"/>
    <w:rsid w:val="00147D68"/>
    <w:rsid w:val="00150BF7"/>
    <w:rsid w:val="00150EBC"/>
    <w:rsid w:val="00151036"/>
    <w:rsid w:val="00151E23"/>
    <w:rsid w:val="00152036"/>
    <w:rsid w:val="001520EF"/>
    <w:rsid w:val="001526E0"/>
    <w:rsid w:val="00152ED2"/>
    <w:rsid w:val="00152EFF"/>
    <w:rsid w:val="00153471"/>
    <w:rsid w:val="0015515D"/>
    <w:rsid w:val="001551B5"/>
    <w:rsid w:val="00161939"/>
    <w:rsid w:val="00162220"/>
    <w:rsid w:val="00163604"/>
    <w:rsid w:val="00164F92"/>
    <w:rsid w:val="001659C1"/>
    <w:rsid w:val="00165A0E"/>
    <w:rsid w:val="00165EDA"/>
    <w:rsid w:val="001675A3"/>
    <w:rsid w:val="0017059B"/>
    <w:rsid w:val="001711FC"/>
    <w:rsid w:val="001714E5"/>
    <w:rsid w:val="001725B4"/>
    <w:rsid w:val="00173A8E"/>
    <w:rsid w:val="0017412B"/>
    <w:rsid w:val="00174988"/>
    <w:rsid w:val="00174F74"/>
    <w:rsid w:val="0017502C"/>
    <w:rsid w:val="00175900"/>
    <w:rsid w:val="00176533"/>
    <w:rsid w:val="00180027"/>
    <w:rsid w:val="00180854"/>
    <w:rsid w:val="0018143F"/>
    <w:rsid w:val="00181F83"/>
    <w:rsid w:val="00181FF8"/>
    <w:rsid w:val="00182235"/>
    <w:rsid w:val="0018272E"/>
    <w:rsid w:val="00182EE7"/>
    <w:rsid w:val="001830A8"/>
    <w:rsid w:val="001862DB"/>
    <w:rsid w:val="0018672F"/>
    <w:rsid w:val="0018697C"/>
    <w:rsid w:val="00187378"/>
    <w:rsid w:val="001908B2"/>
    <w:rsid w:val="00190AC1"/>
    <w:rsid w:val="00192437"/>
    <w:rsid w:val="0019341A"/>
    <w:rsid w:val="00193780"/>
    <w:rsid w:val="0019404A"/>
    <w:rsid w:val="00194EB9"/>
    <w:rsid w:val="00194F3C"/>
    <w:rsid w:val="00196916"/>
    <w:rsid w:val="00197DF9"/>
    <w:rsid w:val="001A023E"/>
    <w:rsid w:val="001A074A"/>
    <w:rsid w:val="001A0971"/>
    <w:rsid w:val="001A17A9"/>
    <w:rsid w:val="001A1987"/>
    <w:rsid w:val="001A2564"/>
    <w:rsid w:val="001A2834"/>
    <w:rsid w:val="001A2F4E"/>
    <w:rsid w:val="001A4E02"/>
    <w:rsid w:val="001A56A0"/>
    <w:rsid w:val="001A6173"/>
    <w:rsid w:val="001A6CBA"/>
    <w:rsid w:val="001A6EC5"/>
    <w:rsid w:val="001A722A"/>
    <w:rsid w:val="001B0D97"/>
    <w:rsid w:val="001B164D"/>
    <w:rsid w:val="001B2012"/>
    <w:rsid w:val="001B3942"/>
    <w:rsid w:val="001B5149"/>
    <w:rsid w:val="001B5A5D"/>
    <w:rsid w:val="001B5C76"/>
    <w:rsid w:val="001B66FF"/>
    <w:rsid w:val="001B7585"/>
    <w:rsid w:val="001B7FAF"/>
    <w:rsid w:val="001C08B4"/>
    <w:rsid w:val="001C0ACD"/>
    <w:rsid w:val="001C1CE5"/>
    <w:rsid w:val="001C23AE"/>
    <w:rsid w:val="001C23D7"/>
    <w:rsid w:val="001C2EB5"/>
    <w:rsid w:val="001C3D2A"/>
    <w:rsid w:val="001C4381"/>
    <w:rsid w:val="001C4556"/>
    <w:rsid w:val="001C5E02"/>
    <w:rsid w:val="001C67DE"/>
    <w:rsid w:val="001D0921"/>
    <w:rsid w:val="001D0DAB"/>
    <w:rsid w:val="001D0F1F"/>
    <w:rsid w:val="001D2042"/>
    <w:rsid w:val="001D32A4"/>
    <w:rsid w:val="001D48E5"/>
    <w:rsid w:val="001D51BA"/>
    <w:rsid w:val="001D53E7"/>
    <w:rsid w:val="001D5FD9"/>
    <w:rsid w:val="001D6342"/>
    <w:rsid w:val="001D6D53"/>
    <w:rsid w:val="001D7ECD"/>
    <w:rsid w:val="001E362C"/>
    <w:rsid w:val="001E475B"/>
    <w:rsid w:val="001E50C2"/>
    <w:rsid w:val="001E54C6"/>
    <w:rsid w:val="001E54FC"/>
    <w:rsid w:val="001E58E2"/>
    <w:rsid w:val="001E5DD7"/>
    <w:rsid w:val="001E6706"/>
    <w:rsid w:val="001E785D"/>
    <w:rsid w:val="001E7AED"/>
    <w:rsid w:val="001F3355"/>
    <w:rsid w:val="001F3916"/>
    <w:rsid w:val="001F4E5E"/>
    <w:rsid w:val="001F54C5"/>
    <w:rsid w:val="001F582D"/>
    <w:rsid w:val="001F662C"/>
    <w:rsid w:val="001F7074"/>
    <w:rsid w:val="001F7C96"/>
    <w:rsid w:val="001F7C9B"/>
    <w:rsid w:val="00200490"/>
    <w:rsid w:val="00200619"/>
    <w:rsid w:val="00201F3A"/>
    <w:rsid w:val="00202922"/>
    <w:rsid w:val="00203F96"/>
    <w:rsid w:val="0020463F"/>
    <w:rsid w:val="00204E80"/>
    <w:rsid w:val="0020575C"/>
    <w:rsid w:val="002058C7"/>
    <w:rsid w:val="002069B2"/>
    <w:rsid w:val="0020753A"/>
    <w:rsid w:val="00207FA3"/>
    <w:rsid w:val="002100AC"/>
    <w:rsid w:val="00211B1D"/>
    <w:rsid w:val="00212FB8"/>
    <w:rsid w:val="00213577"/>
    <w:rsid w:val="002139DA"/>
    <w:rsid w:val="00213FF0"/>
    <w:rsid w:val="00214DA8"/>
    <w:rsid w:val="00215423"/>
    <w:rsid w:val="002158FA"/>
    <w:rsid w:val="002178F6"/>
    <w:rsid w:val="00220600"/>
    <w:rsid w:val="00220B3E"/>
    <w:rsid w:val="002214E6"/>
    <w:rsid w:val="002218B8"/>
    <w:rsid w:val="002219BA"/>
    <w:rsid w:val="002224DB"/>
    <w:rsid w:val="00222DCC"/>
    <w:rsid w:val="002233F0"/>
    <w:rsid w:val="0022386E"/>
    <w:rsid w:val="00223FCB"/>
    <w:rsid w:val="0022401F"/>
    <w:rsid w:val="00224D53"/>
    <w:rsid w:val="002252C3"/>
    <w:rsid w:val="00225904"/>
    <w:rsid w:val="00225C54"/>
    <w:rsid w:val="002260B3"/>
    <w:rsid w:val="0022640C"/>
    <w:rsid w:val="002277FC"/>
    <w:rsid w:val="00227992"/>
    <w:rsid w:val="00230672"/>
    <w:rsid w:val="00230765"/>
    <w:rsid w:val="00230D18"/>
    <w:rsid w:val="00231548"/>
    <w:rsid w:val="002319E4"/>
    <w:rsid w:val="002322BD"/>
    <w:rsid w:val="002333D5"/>
    <w:rsid w:val="00234554"/>
    <w:rsid w:val="00234A6F"/>
    <w:rsid w:val="00235632"/>
    <w:rsid w:val="00235872"/>
    <w:rsid w:val="00237237"/>
    <w:rsid w:val="002376A5"/>
    <w:rsid w:val="00237C20"/>
    <w:rsid w:val="00237D20"/>
    <w:rsid w:val="002402B6"/>
    <w:rsid w:val="00240DA4"/>
    <w:rsid w:val="002410E9"/>
    <w:rsid w:val="0024122A"/>
    <w:rsid w:val="0024125A"/>
    <w:rsid w:val="00241559"/>
    <w:rsid w:val="002415A1"/>
    <w:rsid w:val="002435B3"/>
    <w:rsid w:val="00244A26"/>
    <w:rsid w:val="002458EB"/>
    <w:rsid w:val="00246962"/>
    <w:rsid w:val="002475FD"/>
    <w:rsid w:val="002476C8"/>
    <w:rsid w:val="002500C8"/>
    <w:rsid w:val="00252997"/>
    <w:rsid w:val="002529EC"/>
    <w:rsid w:val="0025388D"/>
    <w:rsid w:val="002539DC"/>
    <w:rsid w:val="002539FF"/>
    <w:rsid w:val="00254B77"/>
    <w:rsid w:val="0025506A"/>
    <w:rsid w:val="00257543"/>
    <w:rsid w:val="00257566"/>
    <w:rsid w:val="00257849"/>
    <w:rsid w:val="0026071E"/>
    <w:rsid w:val="002610CC"/>
    <w:rsid w:val="002617E7"/>
    <w:rsid w:val="00261E4D"/>
    <w:rsid w:val="002637E0"/>
    <w:rsid w:val="00264228"/>
    <w:rsid w:val="00264334"/>
    <w:rsid w:val="0026473E"/>
    <w:rsid w:val="00264765"/>
    <w:rsid w:val="00264F5D"/>
    <w:rsid w:val="00264F94"/>
    <w:rsid w:val="0026502F"/>
    <w:rsid w:val="00266214"/>
    <w:rsid w:val="002679DF"/>
    <w:rsid w:val="00267A3F"/>
    <w:rsid w:val="00267C83"/>
    <w:rsid w:val="00270FCE"/>
    <w:rsid w:val="0027144F"/>
    <w:rsid w:val="00271813"/>
    <w:rsid w:val="00271C5D"/>
    <w:rsid w:val="00271F3A"/>
    <w:rsid w:val="0027228D"/>
    <w:rsid w:val="00272AF6"/>
    <w:rsid w:val="00273278"/>
    <w:rsid w:val="002733D3"/>
    <w:rsid w:val="002737F4"/>
    <w:rsid w:val="00274163"/>
    <w:rsid w:val="0027477A"/>
    <w:rsid w:val="00275887"/>
    <w:rsid w:val="002771CC"/>
    <w:rsid w:val="002805F5"/>
    <w:rsid w:val="00280751"/>
    <w:rsid w:val="00281886"/>
    <w:rsid w:val="0028280A"/>
    <w:rsid w:val="00282AA6"/>
    <w:rsid w:val="00283C69"/>
    <w:rsid w:val="0028456E"/>
    <w:rsid w:val="0028518B"/>
    <w:rsid w:val="002867E1"/>
    <w:rsid w:val="00286ACD"/>
    <w:rsid w:val="00286B09"/>
    <w:rsid w:val="00287838"/>
    <w:rsid w:val="002907B5"/>
    <w:rsid w:val="0029166F"/>
    <w:rsid w:val="00291961"/>
    <w:rsid w:val="00291A34"/>
    <w:rsid w:val="00292D18"/>
    <w:rsid w:val="00292EB7"/>
    <w:rsid w:val="0029332F"/>
    <w:rsid w:val="002934CE"/>
    <w:rsid w:val="00295BF1"/>
    <w:rsid w:val="00296227"/>
    <w:rsid w:val="00296F44"/>
    <w:rsid w:val="0029777D"/>
    <w:rsid w:val="002A0178"/>
    <w:rsid w:val="002A055E"/>
    <w:rsid w:val="002A0D6E"/>
    <w:rsid w:val="002A1A37"/>
    <w:rsid w:val="002A1D4E"/>
    <w:rsid w:val="002A2869"/>
    <w:rsid w:val="002A3DB9"/>
    <w:rsid w:val="002A578E"/>
    <w:rsid w:val="002A5F8E"/>
    <w:rsid w:val="002A676C"/>
    <w:rsid w:val="002A678A"/>
    <w:rsid w:val="002A7E43"/>
    <w:rsid w:val="002B0622"/>
    <w:rsid w:val="002B0A9D"/>
    <w:rsid w:val="002B0E72"/>
    <w:rsid w:val="002B1C1C"/>
    <w:rsid w:val="002B24D6"/>
    <w:rsid w:val="002B2A51"/>
    <w:rsid w:val="002B3952"/>
    <w:rsid w:val="002B49C7"/>
    <w:rsid w:val="002B66AF"/>
    <w:rsid w:val="002B72CA"/>
    <w:rsid w:val="002C0D34"/>
    <w:rsid w:val="002C14DD"/>
    <w:rsid w:val="002C2987"/>
    <w:rsid w:val="002C2BAE"/>
    <w:rsid w:val="002C41E6"/>
    <w:rsid w:val="002C4D32"/>
    <w:rsid w:val="002C5212"/>
    <w:rsid w:val="002C5B64"/>
    <w:rsid w:val="002C5D92"/>
    <w:rsid w:val="002C6B0F"/>
    <w:rsid w:val="002C6C9A"/>
    <w:rsid w:val="002C7C05"/>
    <w:rsid w:val="002C7DBF"/>
    <w:rsid w:val="002D046A"/>
    <w:rsid w:val="002D071A"/>
    <w:rsid w:val="002D1504"/>
    <w:rsid w:val="002D34B2"/>
    <w:rsid w:val="002D3A7C"/>
    <w:rsid w:val="002D46DB"/>
    <w:rsid w:val="002D48B0"/>
    <w:rsid w:val="002D48C9"/>
    <w:rsid w:val="002D5B37"/>
    <w:rsid w:val="002D6F02"/>
    <w:rsid w:val="002D7637"/>
    <w:rsid w:val="002D7638"/>
    <w:rsid w:val="002D76B6"/>
    <w:rsid w:val="002E0A64"/>
    <w:rsid w:val="002E0BD1"/>
    <w:rsid w:val="002E17F2"/>
    <w:rsid w:val="002E3BC5"/>
    <w:rsid w:val="002E3EB6"/>
    <w:rsid w:val="002E4A9A"/>
    <w:rsid w:val="002E4D70"/>
    <w:rsid w:val="002E5567"/>
    <w:rsid w:val="002E5A2A"/>
    <w:rsid w:val="002E5B79"/>
    <w:rsid w:val="002E7CAE"/>
    <w:rsid w:val="002F0418"/>
    <w:rsid w:val="002F13E4"/>
    <w:rsid w:val="002F26DA"/>
    <w:rsid w:val="002F2771"/>
    <w:rsid w:val="002F27C4"/>
    <w:rsid w:val="002F27F6"/>
    <w:rsid w:val="002F3275"/>
    <w:rsid w:val="002F37A9"/>
    <w:rsid w:val="002F47BE"/>
    <w:rsid w:val="002F4A99"/>
    <w:rsid w:val="002F7130"/>
    <w:rsid w:val="002F7271"/>
    <w:rsid w:val="002F7F8D"/>
    <w:rsid w:val="00300099"/>
    <w:rsid w:val="003008F3"/>
    <w:rsid w:val="00301894"/>
    <w:rsid w:val="00301C2E"/>
    <w:rsid w:val="00301CE6"/>
    <w:rsid w:val="0030256B"/>
    <w:rsid w:val="0030370C"/>
    <w:rsid w:val="00303768"/>
    <w:rsid w:val="003045F6"/>
    <w:rsid w:val="0030501F"/>
    <w:rsid w:val="0030523D"/>
    <w:rsid w:val="00305BF1"/>
    <w:rsid w:val="00307BA1"/>
    <w:rsid w:val="00307D74"/>
    <w:rsid w:val="0031034E"/>
    <w:rsid w:val="00311702"/>
    <w:rsid w:val="00311E82"/>
    <w:rsid w:val="00313FD6"/>
    <w:rsid w:val="003143BD"/>
    <w:rsid w:val="00315363"/>
    <w:rsid w:val="003155B8"/>
    <w:rsid w:val="00316E8B"/>
    <w:rsid w:val="003203ED"/>
    <w:rsid w:val="0032124C"/>
    <w:rsid w:val="00322C9F"/>
    <w:rsid w:val="00322F32"/>
    <w:rsid w:val="00323396"/>
    <w:rsid w:val="00324D23"/>
    <w:rsid w:val="003250A3"/>
    <w:rsid w:val="0032631F"/>
    <w:rsid w:val="00330887"/>
    <w:rsid w:val="00330D5B"/>
    <w:rsid w:val="00331751"/>
    <w:rsid w:val="00334554"/>
    <w:rsid w:val="00334579"/>
    <w:rsid w:val="0033490C"/>
    <w:rsid w:val="00335858"/>
    <w:rsid w:val="00336519"/>
    <w:rsid w:val="00336BDA"/>
    <w:rsid w:val="00337439"/>
    <w:rsid w:val="003418DC"/>
    <w:rsid w:val="00342345"/>
    <w:rsid w:val="00342BD7"/>
    <w:rsid w:val="00344271"/>
    <w:rsid w:val="003444E7"/>
    <w:rsid w:val="003448F3"/>
    <w:rsid w:val="00345FF4"/>
    <w:rsid w:val="00346DB5"/>
    <w:rsid w:val="00346E0D"/>
    <w:rsid w:val="003477B1"/>
    <w:rsid w:val="00350833"/>
    <w:rsid w:val="00353CB7"/>
    <w:rsid w:val="003546A5"/>
    <w:rsid w:val="00354F46"/>
    <w:rsid w:val="00355386"/>
    <w:rsid w:val="003559AF"/>
    <w:rsid w:val="00357380"/>
    <w:rsid w:val="003602D9"/>
    <w:rsid w:val="003604CE"/>
    <w:rsid w:val="003634C0"/>
    <w:rsid w:val="00363EE6"/>
    <w:rsid w:val="00365851"/>
    <w:rsid w:val="00366CD1"/>
    <w:rsid w:val="00370032"/>
    <w:rsid w:val="00370866"/>
    <w:rsid w:val="00370E47"/>
    <w:rsid w:val="0037301E"/>
    <w:rsid w:val="00373289"/>
    <w:rsid w:val="003742AC"/>
    <w:rsid w:val="00374FDE"/>
    <w:rsid w:val="0037643F"/>
    <w:rsid w:val="003769E2"/>
    <w:rsid w:val="003778B0"/>
    <w:rsid w:val="00377C3E"/>
    <w:rsid w:val="00377CE1"/>
    <w:rsid w:val="0038182B"/>
    <w:rsid w:val="00381E16"/>
    <w:rsid w:val="003842CA"/>
    <w:rsid w:val="00384CC3"/>
    <w:rsid w:val="00384D6A"/>
    <w:rsid w:val="00385BF0"/>
    <w:rsid w:val="003877DA"/>
    <w:rsid w:val="00390615"/>
    <w:rsid w:val="003913FD"/>
    <w:rsid w:val="003928B9"/>
    <w:rsid w:val="00392E7A"/>
    <w:rsid w:val="003939FF"/>
    <w:rsid w:val="003940AB"/>
    <w:rsid w:val="003942BC"/>
    <w:rsid w:val="0039460B"/>
    <w:rsid w:val="0039487E"/>
    <w:rsid w:val="00394E06"/>
    <w:rsid w:val="00395901"/>
    <w:rsid w:val="00395AA5"/>
    <w:rsid w:val="00395B97"/>
    <w:rsid w:val="00396250"/>
    <w:rsid w:val="0039673C"/>
    <w:rsid w:val="0039773C"/>
    <w:rsid w:val="003A048B"/>
    <w:rsid w:val="003A0971"/>
    <w:rsid w:val="003A1A79"/>
    <w:rsid w:val="003A2223"/>
    <w:rsid w:val="003A288B"/>
    <w:rsid w:val="003A2A0F"/>
    <w:rsid w:val="003A345E"/>
    <w:rsid w:val="003A3F84"/>
    <w:rsid w:val="003A4507"/>
    <w:rsid w:val="003A45A1"/>
    <w:rsid w:val="003A5B0A"/>
    <w:rsid w:val="003A5D67"/>
    <w:rsid w:val="003A5DF0"/>
    <w:rsid w:val="003A5F7F"/>
    <w:rsid w:val="003A6BAC"/>
    <w:rsid w:val="003A70A4"/>
    <w:rsid w:val="003A7C93"/>
    <w:rsid w:val="003A7EF3"/>
    <w:rsid w:val="003B0BC7"/>
    <w:rsid w:val="003B156F"/>
    <w:rsid w:val="003B159C"/>
    <w:rsid w:val="003B369F"/>
    <w:rsid w:val="003B36A3"/>
    <w:rsid w:val="003B5BE4"/>
    <w:rsid w:val="003B64BB"/>
    <w:rsid w:val="003B71D9"/>
    <w:rsid w:val="003B780A"/>
    <w:rsid w:val="003B7FE5"/>
    <w:rsid w:val="003C11C8"/>
    <w:rsid w:val="003C2702"/>
    <w:rsid w:val="003C30B8"/>
    <w:rsid w:val="003C34F7"/>
    <w:rsid w:val="003C497D"/>
    <w:rsid w:val="003C519E"/>
    <w:rsid w:val="003C7290"/>
    <w:rsid w:val="003C7806"/>
    <w:rsid w:val="003C7C6A"/>
    <w:rsid w:val="003D0B72"/>
    <w:rsid w:val="003D109F"/>
    <w:rsid w:val="003D1869"/>
    <w:rsid w:val="003D1F21"/>
    <w:rsid w:val="003D2478"/>
    <w:rsid w:val="003D2651"/>
    <w:rsid w:val="003D2E30"/>
    <w:rsid w:val="003D2FAB"/>
    <w:rsid w:val="003D3C45"/>
    <w:rsid w:val="003D5B1F"/>
    <w:rsid w:val="003D65DD"/>
    <w:rsid w:val="003D6B36"/>
    <w:rsid w:val="003D74A0"/>
    <w:rsid w:val="003E0928"/>
    <w:rsid w:val="003E10D6"/>
    <w:rsid w:val="003E15FA"/>
    <w:rsid w:val="003E2035"/>
    <w:rsid w:val="003E232D"/>
    <w:rsid w:val="003E4563"/>
    <w:rsid w:val="003E55E4"/>
    <w:rsid w:val="003E684C"/>
    <w:rsid w:val="003E6F08"/>
    <w:rsid w:val="003E7170"/>
    <w:rsid w:val="003E74E3"/>
    <w:rsid w:val="003F00C0"/>
    <w:rsid w:val="003F05C7"/>
    <w:rsid w:val="003F0FC9"/>
    <w:rsid w:val="003F1ECC"/>
    <w:rsid w:val="003F2765"/>
    <w:rsid w:val="003F2CD4"/>
    <w:rsid w:val="003F6BBE"/>
    <w:rsid w:val="003F7493"/>
    <w:rsid w:val="004000E8"/>
    <w:rsid w:val="00401520"/>
    <w:rsid w:val="00401622"/>
    <w:rsid w:val="00401E02"/>
    <w:rsid w:val="00402E2B"/>
    <w:rsid w:val="00403E51"/>
    <w:rsid w:val="0040512B"/>
    <w:rsid w:val="004053CD"/>
    <w:rsid w:val="00405CA5"/>
    <w:rsid w:val="00406A59"/>
    <w:rsid w:val="004079C1"/>
    <w:rsid w:val="00407CD3"/>
    <w:rsid w:val="00410134"/>
    <w:rsid w:val="00410B72"/>
    <w:rsid w:val="00410F03"/>
    <w:rsid w:val="00410F18"/>
    <w:rsid w:val="00411149"/>
    <w:rsid w:val="0041196D"/>
    <w:rsid w:val="0041263E"/>
    <w:rsid w:val="00413A00"/>
    <w:rsid w:val="00413AAC"/>
    <w:rsid w:val="00413E92"/>
    <w:rsid w:val="0041547A"/>
    <w:rsid w:val="00415D11"/>
    <w:rsid w:val="0041670A"/>
    <w:rsid w:val="00416AF5"/>
    <w:rsid w:val="00417F82"/>
    <w:rsid w:val="004208EE"/>
    <w:rsid w:val="00421105"/>
    <w:rsid w:val="00421428"/>
    <w:rsid w:val="00421622"/>
    <w:rsid w:val="00422859"/>
    <w:rsid w:val="00422AA4"/>
    <w:rsid w:val="004242F4"/>
    <w:rsid w:val="0042460C"/>
    <w:rsid w:val="00424987"/>
    <w:rsid w:val="00425A76"/>
    <w:rsid w:val="00425E31"/>
    <w:rsid w:val="00427248"/>
    <w:rsid w:val="00427558"/>
    <w:rsid w:val="00431884"/>
    <w:rsid w:val="00432E6C"/>
    <w:rsid w:val="00433FD1"/>
    <w:rsid w:val="00434D02"/>
    <w:rsid w:val="00434EF9"/>
    <w:rsid w:val="00435214"/>
    <w:rsid w:val="0043641F"/>
    <w:rsid w:val="00436569"/>
    <w:rsid w:val="004371A6"/>
    <w:rsid w:val="00437447"/>
    <w:rsid w:val="004406E8"/>
    <w:rsid w:val="0044166D"/>
    <w:rsid w:val="0044195D"/>
    <w:rsid w:val="00441A92"/>
    <w:rsid w:val="00441E4F"/>
    <w:rsid w:val="00443183"/>
    <w:rsid w:val="004431DC"/>
    <w:rsid w:val="00444AB5"/>
    <w:rsid w:val="00444F56"/>
    <w:rsid w:val="00446488"/>
    <w:rsid w:val="00446DE6"/>
    <w:rsid w:val="004517AA"/>
    <w:rsid w:val="00452765"/>
    <w:rsid w:val="00452CAC"/>
    <w:rsid w:val="00452F80"/>
    <w:rsid w:val="0045314E"/>
    <w:rsid w:val="00453B6C"/>
    <w:rsid w:val="00453F47"/>
    <w:rsid w:val="0045400C"/>
    <w:rsid w:val="00454B89"/>
    <w:rsid w:val="00456D18"/>
    <w:rsid w:val="00457565"/>
    <w:rsid w:val="00457B71"/>
    <w:rsid w:val="004601CB"/>
    <w:rsid w:val="0046231E"/>
    <w:rsid w:val="00462450"/>
    <w:rsid w:val="0046256F"/>
    <w:rsid w:val="0046271E"/>
    <w:rsid w:val="00464689"/>
    <w:rsid w:val="00465268"/>
    <w:rsid w:val="00466592"/>
    <w:rsid w:val="004669E2"/>
    <w:rsid w:val="00470C31"/>
    <w:rsid w:val="0047116E"/>
    <w:rsid w:val="004718E7"/>
    <w:rsid w:val="00471CEE"/>
    <w:rsid w:val="00471DE0"/>
    <w:rsid w:val="004734D0"/>
    <w:rsid w:val="004743C6"/>
    <w:rsid w:val="0047556B"/>
    <w:rsid w:val="00477768"/>
    <w:rsid w:val="004800D1"/>
    <w:rsid w:val="00481270"/>
    <w:rsid w:val="00481650"/>
    <w:rsid w:val="004879E6"/>
    <w:rsid w:val="00492723"/>
    <w:rsid w:val="00492BC5"/>
    <w:rsid w:val="004931CF"/>
    <w:rsid w:val="004961AB"/>
    <w:rsid w:val="00496481"/>
    <w:rsid w:val="004964F1"/>
    <w:rsid w:val="00497BC3"/>
    <w:rsid w:val="004A067F"/>
    <w:rsid w:val="004A085A"/>
    <w:rsid w:val="004A08F6"/>
    <w:rsid w:val="004A16BC"/>
    <w:rsid w:val="004A19F2"/>
    <w:rsid w:val="004A1FFE"/>
    <w:rsid w:val="004A2B94"/>
    <w:rsid w:val="004A49AC"/>
    <w:rsid w:val="004A707B"/>
    <w:rsid w:val="004A7725"/>
    <w:rsid w:val="004B104F"/>
    <w:rsid w:val="004B17F0"/>
    <w:rsid w:val="004B493A"/>
    <w:rsid w:val="004B5BEB"/>
    <w:rsid w:val="004B6D97"/>
    <w:rsid w:val="004B6F6A"/>
    <w:rsid w:val="004B7C0C"/>
    <w:rsid w:val="004C021B"/>
    <w:rsid w:val="004C0378"/>
    <w:rsid w:val="004C06F6"/>
    <w:rsid w:val="004C0F28"/>
    <w:rsid w:val="004C12CB"/>
    <w:rsid w:val="004C2DDE"/>
    <w:rsid w:val="004C3898"/>
    <w:rsid w:val="004C3DB5"/>
    <w:rsid w:val="004C49A9"/>
    <w:rsid w:val="004C5D91"/>
    <w:rsid w:val="004C64F1"/>
    <w:rsid w:val="004C7F06"/>
    <w:rsid w:val="004D0B1A"/>
    <w:rsid w:val="004D0D51"/>
    <w:rsid w:val="004D1842"/>
    <w:rsid w:val="004D23C9"/>
    <w:rsid w:val="004D2F9A"/>
    <w:rsid w:val="004D3174"/>
    <w:rsid w:val="004D36B1"/>
    <w:rsid w:val="004D4601"/>
    <w:rsid w:val="004D550D"/>
    <w:rsid w:val="004D7647"/>
    <w:rsid w:val="004D775E"/>
    <w:rsid w:val="004D7768"/>
    <w:rsid w:val="004D7EBD"/>
    <w:rsid w:val="004E0512"/>
    <w:rsid w:val="004E1CB6"/>
    <w:rsid w:val="004E2680"/>
    <w:rsid w:val="004E28F9"/>
    <w:rsid w:val="004E2DA3"/>
    <w:rsid w:val="004E358A"/>
    <w:rsid w:val="004E462E"/>
    <w:rsid w:val="004E4CB7"/>
    <w:rsid w:val="004E550B"/>
    <w:rsid w:val="004E56DC"/>
    <w:rsid w:val="004E5CFC"/>
    <w:rsid w:val="004E6B6B"/>
    <w:rsid w:val="004E727B"/>
    <w:rsid w:val="004E7289"/>
    <w:rsid w:val="004E76F4"/>
    <w:rsid w:val="004E7D72"/>
    <w:rsid w:val="004F0B4E"/>
    <w:rsid w:val="004F0B6C"/>
    <w:rsid w:val="004F2078"/>
    <w:rsid w:val="004F2FF4"/>
    <w:rsid w:val="004F346D"/>
    <w:rsid w:val="004F3FA5"/>
    <w:rsid w:val="004F4DA3"/>
    <w:rsid w:val="004F5213"/>
    <w:rsid w:val="004F5468"/>
    <w:rsid w:val="004F61D6"/>
    <w:rsid w:val="004F67F8"/>
    <w:rsid w:val="004F6A6C"/>
    <w:rsid w:val="004F6B84"/>
    <w:rsid w:val="004F7AAD"/>
    <w:rsid w:val="004F7BB8"/>
    <w:rsid w:val="0050043D"/>
    <w:rsid w:val="00501164"/>
    <w:rsid w:val="0050219B"/>
    <w:rsid w:val="00502D70"/>
    <w:rsid w:val="005039CA"/>
    <w:rsid w:val="00504027"/>
    <w:rsid w:val="00506557"/>
    <w:rsid w:val="0050677A"/>
    <w:rsid w:val="005068C3"/>
    <w:rsid w:val="005069D8"/>
    <w:rsid w:val="00507255"/>
    <w:rsid w:val="00507345"/>
    <w:rsid w:val="0050749C"/>
    <w:rsid w:val="00510433"/>
    <w:rsid w:val="005108D8"/>
    <w:rsid w:val="0051124E"/>
    <w:rsid w:val="005116F9"/>
    <w:rsid w:val="00512855"/>
    <w:rsid w:val="00512C8F"/>
    <w:rsid w:val="00514D6F"/>
    <w:rsid w:val="0051500B"/>
    <w:rsid w:val="005153A7"/>
    <w:rsid w:val="005161D5"/>
    <w:rsid w:val="005164E2"/>
    <w:rsid w:val="005166A5"/>
    <w:rsid w:val="005166EE"/>
    <w:rsid w:val="00517658"/>
    <w:rsid w:val="00517E29"/>
    <w:rsid w:val="005202D4"/>
    <w:rsid w:val="005203C2"/>
    <w:rsid w:val="005219CF"/>
    <w:rsid w:val="00521C6D"/>
    <w:rsid w:val="005225E5"/>
    <w:rsid w:val="005242EA"/>
    <w:rsid w:val="00525511"/>
    <w:rsid w:val="00526823"/>
    <w:rsid w:val="005301CF"/>
    <w:rsid w:val="00530D7E"/>
    <w:rsid w:val="005314CE"/>
    <w:rsid w:val="00531569"/>
    <w:rsid w:val="00531B07"/>
    <w:rsid w:val="0053222A"/>
    <w:rsid w:val="005326CE"/>
    <w:rsid w:val="00532A56"/>
    <w:rsid w:val="00534B59"/>
    <w:rsid w:val="005353F1"/>
    <w:rsid w:val="00536759"/>
    <w:rsid w:val="00537144"/>
    <w:rsid w:val="00537634"/>
    <w:rsid w:val="00537C62"/>
    <w:rsid w:val="00537F30"/>
    <w:rsid w:val="00541F8F"/>
    <w:rsid w:val="00543D0D"/>
    <w:rsid w:val="0054439B"/>
    <w:rsid w:val="005443CC"/>
    <w:rsid w:val="00546198"/>
    <w:rsid w:val="00546970"/>
    <w:rsid w:val="00546A0B"/>
    <w:rsid w:val="005475BE"/>
    <w:rsid w:val="00550354"/>
    <w:rsid w:val="00550BFA"/>
    <w:rsid w:val="00551BDC"/>
    <w:rsid w:val="00551F9A"/>
    <w:rsid w:val="005536CA"/>
    <w:rsid w:val="0055445F"/>
    <w:rsid w:val="00554E08"/>
    <w:rsid w:val="00554E19"/>
    <w:rsid w:val="005552B8"/>
    <w:rsid w:val="0055766A"/>
    <w:rsid w:val="0056120D"/>
    <w:rsid w:val="0056121F"/>
    <w:rsid w:val="00563FDD"/>
    <w:rsid w:val="00564440"/>
    <w:rsid w:val="0056492B"/>
    <w:rsid w:val="005712A5"/>
    <w:rsid w:val="005720CC"/>
    <w:rsid w:val="0057216A"/>
    <w:rsid w:val="0057220A"/>
    <w:rsid w:val="00572505"/>
    <w:rsid w:val="00572E0D"/>
    <w:rsid w:val="00573D62"/>
    <w:rsid w:val="00574ADC"/>
    <w:rsid w:val="00575B02"/>
    <w:rsid w:val="00580714"/>
    <w:rsid w:val="00582809"/>
    <w:rsid w:val="00582AF9"/>
    <w:rsid w:val="00584FBE"/>
    <w:rsid w:val="0058798C"/>
    <w:rsid w:val="005900FA"/>
    <w:rsid w:val="00591811"/>
    <w:rsid w:val="00591B5D"/>
    <w:rsid w:val="00591F09"/>
    <w:rsid w:val="0059359A"/>
    <w:rsid w:val="005935A4"/>
    <w:rsid w:val="00593E4F"/>
    <w:rsid w:val="005948C2"/>
    <w:rsid w:val="00594979"/>
    <w:rsid w:val="00594DCB"/>
    <w:rsid w:val="005951EC"/>
    <w:rsid w:val="00595DCA"/>
    <w:rsid w:val="005960C8"/>
    <w:rsid w:val="0059779B"/>
    <w:rsid w:val="00597922"/>
    <w:rsid w:val="005A0CD5"/>
    <w:rsid w:val="005A209A"/>
    <w:rsid w:val="005A3662"/>
    <w:rsid w:val="005A3E5F"/>
    <w:rsid w:val="005A4A13"/>
    <w:rsid w:val="005A4DB0"/>
    <w:rsid w:val="005A5C98"/>
    <w:rsid w:val="005A662D"/>
    <w:rsid w:val="005A7239"/>
    <w:rsid w:val="005B049D"/>
    <w:rsid w:val="005B111B"/>
    <w:rsid w:val="005B1409"/>
    <w:rsid w:val="005B23F9"/>
    <w:rsid w:val="005B2484"/>
    <w:rsid w:val="005B35D7"/>
    <w:rsid w:val="005B392A"/>
    <w:rsid w:val="005B3A4E"/>
    <w:rsid w:val="005B3AA3"/>
    <w:rsid w:val="005B4390"/>
    <w:rsid w:val="005B5156"/>
    <w:rsid w:val="005B54FC"/>
    <w:rsid w:val="005B5646"/>
    <w:rsid w:val="005B5667"/>
    <w:rsid w:val="005B5B2F"/>
    <w:rsid w:val="005B5D7C"/>
    <w:rsid w:val="005B64F4"/>
    <w:rsid w:val="005B67AD"/>
    <w:rsid w:val="005B6946"/>
    <w:rsid w:val="005B6F83"/>
    <w:rsid w:val="005B71EC"/>
    <w:rsid w:val="005C03BC"/>
    <w:rsid w:val="005C2F96"/>
    <w:rsid w:val="005C72D7"/>
    <w:rsid w:val="005C74FB"/>
    <w:rsid w:val="005D0058"/>
    <w:rsid w:val="005D00BB"/>
    <w:rsid w:val="005D0260"/>
    <w:rsid w:val="005D09D8"/>
    <w:rsid w:val="005D1364"/>
    <w:rsid w:val="005D1602"/>
    <w:rsid w:val="005D427F"/>
    <w:rsid w:val="005D6CCD"/>
    <w:rsid w:val="005D7272"/>
    <w:rsid w:val="005E08F2"/>
    <w:rsid w:val="005E207C"/>
    <w:rsid w:val="005E385F"/>
    <w:rsid w:val="005E4790"/>
    <w:rsid w:val="005E5B81"/>
    <w:rsid w:val="005F1B85"/>
    <w:rsid w:val="005F2855"/>
    <w:rsid w:val="005F2C9D"/>
    <w:rsid w:val="005F2CB1"/>
    <w:rsid w:val="005F3025"/>
    <w:rsid w:val="005F36A3"/>
    <w:rsid w:val="005F4ECB"/>
    <w:rsid w:val="005F5235"/>
    <w:rsid w:val="005F618C"/>
    <w:rsid w:val="005F6E23"/>
    <w:rsid w:val="005F70BD"/>
    <w:rsid w:val="005F715F"/>
    <w:rsid w:val="006023F4"/>
    <w:rsid w:val="0060283C"/>
    <w:rsid w:val="00603998"/>
    <w:rsid w:val="00604F14"/>
    <w:rsid w:val="006060DE"/>
    <w:rsid w:val="00611B83"/>
    <w:rsid w:val="00613003"/>
    <w:rsid w:val="00613257"/>
    <w:rsid w:val="006155EC"/>
    <w:rsid w:val="006159F7"/>
    <w:rsid w:val="00617046"/>
    <w:rsid w:val="006173EF"/>
    <w:rsid w:val="00620A71"/>
    <w:rsid w:val="00620D80"/>
    <w:rsid w:val="0062116E"/>
    <w:rsid w:val="00621503"/>
    <w:rsid w:val="00621641"/>
    <w:rsid w:val="00622392"/>
    <w:rsid w:val="00623308"/>
    <w:rsid w:val="006234A6"/>
    <w:rsid w:val="0062366B"/>
    <w:rsid w:val="00625751"/>
    <w:rsid w:val="00625F85"/>
    <w:rsid w:val="00630001"/>
    <w:rsid w:val="006311B3"/>
    <w:rsid w:val="0063146A"/>
    <w:rsid w:val="00632085"/>
    <w:rsid w:val="0063284C"/>
    <w:rsid w:val="006331AF"/>
    <w:rsid w:val="00634645"/>
    <w:rsid w:val="00636398"/>
    <w:rsid w:val="006368D3"/>
    <w:rsid w:val="00637205"/>
    <w:rsid w:val="0063770A"/>
    <w:rsid w:val="006377EC"/>
    <w:rsid w:val="0063794B"/>
    <w:rsid w:val="0064055F"/>
    <w:rsid w:val="0064151F"/>
    <w:rsid w:val="00641533"/>
    <w:rsid w:val="00641D3E"/>
    <w:rsid w:val="0064208D"/>
    <w:rsid w:val="00642E05"/>
    <w:rsid w:val="00643475"/>
    <w:rsid w:val="0064396A"/>
    <w:rsid w:val="00645D44"/>
    <w:rsid w:val="0064624E"/>
    <w:rsid w:val="006465F2"/>
    <w:rsid w:val="006474A8"/>
    <w:rsid w:val="00650AB9"/>
    <w:rsid w:val="006541F4"/>
    <w:rsid w:val="006551E8"/>
    <w:rsid w:val="00655733"/>
    <w:rsid w:val="00655ACD"/>
    <w:rsid w:val="00655C69"/>
    <w:rsid w:val="00655E4A"/>
    <w:rsid w:val="006561CC"/>
    <w:rsid w:val="0065645F"/>
    <w:rsid w:val="00656885"/>
    <w:rsid w:val="00656A92"/>
    <w:rsid w:val="00656DDE"/>
    <w:rsid w:val="0066011D"/>
    <w:rsid w:val="006607C0"/>
    <w:rsid w:val="00660C13"/>
    <w:rsid w:val="00661212"/>
    <w:rsid w:val="006613A6"/>
    <w:rsid w:val="0066180D"/>
    <w:rsid w:val="006627A2"/>
    <w:rsid w:val="00662CE9"/>
    <w:rsid w:val="006634E6"/>
    <w:rsid w:val="00663DAE"/>
    <w:rsid w:val="00663E93"/>
    <w:rsid w:val="00664579"/>
    <w:rsid w:val="00664F40"/>
    <w:rsid w:val="006650FA"/>
    <w:rsid w:val="006652AF"/>
    <w:rsid w:val="006655EE"/>
    <w:rsid w:val="00667EE7"/>
    <w:rsid w:val="00670922"/>
    <w:rsid w:val="00670B37"/>
    <w:rsid w:val="00670BE1"/>
    <w:rsid w:val="00671078"/>
    <w:rsid w:val="0067198E"/>
    <w:rsid w:val="0067218F"/>
    <w:rsid w:val="006728AB"/>
    <w:rsid w:val="00673EC8"/>
    <w:rsid w:val="00674005"/>
    <w:rsid w:val="00674081"/>
    <w:rsid w:val="006741F2"/>
    <w:rsid w:val="00674CC3"/>
    <w:rsid w:val="00674D59"/>
    <w:rsid w:val="00675BEF"/>
    <w:rsid w:val="00675C72"/>
    <w:rsid w:val="00676ADD"/>
    <w:rsid w:val="006771F9"/>
    <w:rsid w:val="006774CE"/>
    <w:rsid w:val="006776D7"/>
    <w:rsid w:val="00680C48"/>
    <w:rsid w:val="00681003"/>
    <w:rsid w:val="006817C9"/>
    <w:rsid w:val="00681CF9"/>
    <w:rsid w:val="0068314A"/>
    <w:rsid w:val="00683C01"/>
    <w:rsid w:val="00683ECE"/>
    <w:rsid w:val="00686B8E"/>
    <w:rsid w:val="00690126"/>
    <w:rsid w:val="0069103B"/>
    <w:rsid w:val="00691D3F"/>
    <w:rsid w:val="00692325"/>
    <w:rsid w:val="006931EE"/>
    <w:rsid w:val="00693F25"/>
    <w:rsid w:val="006941C9"/>
    <w:rsid w:val="006957B3"/>
    <w:rsid w:val="00695A9E"/>
    <w:rsid w:val="00695FC2"/>
    <w:rsid w:val="00696949"/>
    <w:rsid w:val="00697052"/>
    <w:rsid w:val="00697440"/>
    <w:rsid w:val="006A04C2"/>
    <w:rsid w:val="006A1897"/>
    <w:rsid w:val="006A2D81"/>
    <w:rsid w:val="006A46FB"/>
    <w:rsid w:val="006A5E28"/>
    <w:rsid w:val="006A697B"/>
    <w:rsid w:val="006A7AFF"/>
    <w:rsid w:val="006A7DD6"/>
    <w:rsid w:val="006B0589"/>
    <w:rsid w:val="006B0DA7"/>
    <w:rsid w:val="006B1816"/>
    <w:rsid w:val="006B2099"/>
    <w:rsid w:val="006B3B53"/>
    <w:rsid w:val="006B3E3E"/>
    <w:rsid w:val="006B4480"/>
    <w:rsid w:val="006B4CDD"/>
    <w:rsid w:val="006B50CF"/>
    <w:rsid w:val="006B703B"/>
    <w:rsid w:val="006B7A72"/>
    <w:rsid w:val="006C03B8"/>
    <w:rsid w:val="006C0D55"/>
    <w:rsid w:val="006C2152"/>
    <w:rsid w:val="006C5512"/>
    <w:rsid w:val="006C5EC9"/>
    <w:rsid w:val="006C6059"/>
    <w:rsid w:val="006C72FC"/>
    <w:rsid w:val="006C7377"/>
    <w:rsid w:val="006C7522"/>
    <w:rsid w:val="006C7D5B"/>
    <w:rsid w:val="006D1259"/>
    <w:rsid w:val="006D1461"/>
    <w:rsid w:val="006D388A"/>
    <w:rsid w:val="006D43E9"/>
    <w:rsid w:val="006D56BF"/>
    <w:rsid w:val="006D5B9E"/>
    <w:rsid w:val="006D6667"/>
    <w:rsid w:val="006D6F08"/>
    <w:rsid w:val="006E062C"/>
    <w:rsid w:val="006E0E67"/>
    <w:rsid w:val="006E1159"/>
    <w:rsid w:val="006E1C82"/>
    <w:rsid w:val="006E28B7"/>
    <w:rsid w:val="006E2A9B"/>
    <w:rsid w:val="006E2FB5"/>
    <w:rsid w:val="006E3310"/>
    <w:rsid w:val="006E3387"/>
    <w:rsid w:val="006E39AA"/>
    <w:rsid w:val="006E3B7C"/>
    <w:rsid w:val="006E3CCC"/>
    <w:rsid w:val="006E4AFA"/>
    <w:rsid w:val="006E4E39"/>
    <w:rsid w:val="006E565E"/>
    <w:rsid w:val="006E673D"/>
    <w:rsid w:val="006E6F3D"/>
    <w:rsid w:val="006E74CE"/>
    <w:rsid w:val="006E75D8"/>
    <w:rsid w:val="006E78A3"/>
    <w:rsid w:val="006E7D3B"/>
    <w:rsid w:val="006F00B3"/>
    <w:rsid w:val="006F1372"/>
    <w:rsid w:val="006F1434"/>
    <w:rsid w:val="006F1B70"/>
    <w:rsid w:val="006F2423"/>
    <w:rsid w:val="006F341D"/>
    <w:rsid w:val="006F3755"/>
    <w:rsid w:val="006F3CDE"/>
    <w:rsid w:val="006F3D4D"/>
    <w:rsid w:val="006F581A"/>
    <w:rsid w:val="006F58D4"/>
    <w:rsid w:val="006F5957"/>
    <w:rsid w:val="006F6582"/>
    <w:rsid w:val="007011F2"/>
    <w:rsid w:val="0070346E"/>
    <w:rsid w:val="00703B3C"/>
    <w:rsid w:val="00703CBD"/>
    <w:rsid w:val="00703CEA"/>
    <w:rsid w:val="00703F0B"/>
    <w:rsid w:val="00704759"/>
    <w:rsid w:val="00704B48"/>
    <w:rsid w:val="00704BC0"/>
    <w:rsid w:val="00704EDB"/>
    <w:rsid w:val="00705450"/>
    <w:rsid w:val="00706101"/>
    <w:rsid w:val="00706473"/>
    <w:rsid w:val="00706545"/>
    <w:rsid w:val="00706D19"/>
    <w:rsid w:val="00707072"/>
    <w:rsid w:val="00707CD7"/>
    <w:rsid w:val="00707D61"/>
    <w:rsid w:val="00710079"/>
    <w:rsid w:val="00711B2E"/>
    <w:rsid w:val="00712287"/>
    <w:rsid w:val="00712772"/>
    <w:rsid w:val="007148D3"/>
    <w:rsid w:val="00715B9A"/>
    <w:rsid w:val="00716910"/>
    <w:rsid w:val="00716C59"/>
    <w:rsid w:val="00717D61"/>
    <w:rsid w:val="007209D1"/>
    <w:rsid w:val="00721B32"/>
    <w:rsid w:val="00722843"/>
    <w:rsid w:val="007231CB"/>
    <w:rsid w:val="00724AF7"/>
    <w:rsid w:val="007257D0"/>
    <w:rsid w:val="0072651C"/>
    <w:rsid w:val="0072667B"/>
    <w:rsid w:val="00726EA6"/>
    <w:rsid w:val="00727208"/>
    <w:rsid w:val="007274F9"/>
    <w:rsid w:val="00727680"/>
    <w:rsid w:val="00732246"/>
    <w:rsid w:val="007341E0"/>
    <w:rsid w:val="007348B1"/>
    <w:rsid w:val="00735137"/>
    <w:rsid w:val="007362A6"/>
    <w:rsid w:val="00736D7D"/>
    <w:rsid w:val="0073726C"/>
    <w:rsid w:val="00740D59"/>
    <w:rsid w:val="00740D8F"/>
    <w:rsid w:val="00740E58"/>
    <w:rsid w:val="00743234"/>
    <w:rsid w:val="007443F6"/>
    <w:rsid w:val="007445A0"/>
    <w:rsid w:val="0074524B"/>
    <w:rsid w:val="007469A8"/>
    <w:rsid w:val="00746CA9"/>
    <w:rsid w:val="00747D8B"/>
    <w:rsid w:val="007502B9"/>
    <w:rsid w:val="00751228"/>
    <w:rsid w:val="007515BD"/>
    <w:rsid w:val="007541ED"/>
    <w:rsid w:val="00755A8F"/>
    <w:rsid w:val="00755DA3"/>
    <w:rsid w:val="007571E1"/>
    <w:rsid w:val="007604B2"/>
    <w:rsid w:val="0076086D"/>
    <w:rsid w:val="00760BAD"/>
    <w:rsid w:val="00762C2C"/>
    <w:rsid w:val="007634EC"/>
    <w:rsid w:val="007639D3"/>
    <w:rsid w:val="007643B6"/>
    <w:rsid w:val="00764C72"/>
    <w:rsid w:val="00765281"/>
    <w:rsid w:val="007668A0"/>
    <w:rsid w:val="00766BAD"/>
    <w:rsid w:val="0076714C"/>
    <w:rsid w:val="007679AC"/>
    <w:rsid w:val="0077045C"/>
    <w:rsid w:val="007729A2"/>
    <w:rsid w:val="007747B3"/>
    <w:rsid w:val="007755F2"/>
    <w:rsid w:val="00775DA0"/>
    <w:rsid w:val="007765D3"/>
    <w:rsid w:val="00776971"/>
    <w:rsid w:val="00776DF4"/>
    <w:rsid w:val="00777B61"/>
    <w:rsid w:val="007804E7"/>
    <w:rsid w:val="00780A80"/>
    <w:rsid w:val="0078177E"/>
    <w:rsid w:val="00781E65"/>
    <w:rsid w:val="007829CB"/>
    <w:rsid w:val="0078304C"/>
    <w:rsid w:val="007831D9"/>
    <w:rsid w:val="00783289"/>
    <w:rsid w:val="00783673"/>
    <w:rsid w:val="00783B5E"/>
    <w:rsid w:val="00784334"/>
    <w:rsid w:val="007849A7"/>
    <w:rsid w:val="00785490"/>
    <w:rsid w:val="00786F0F"/>
    <w:rsid w:val="00787870"/>
    <w:rsid w:val="00790FB7"/>
    <w:rsid w:val="007918F3"/>
    <w:rsid w:val="007922C0"/>
    <w:rsid w:val="007925EA"/>
    <w:rsid w:val="00793673"/>
    <w:rsid w:val="00793CD8"/>
    <w:rsid w:val="00794552"/>
    <w:rsid w:val="00795C92"/>
    <w:rsid w:val="00796231"/>
    <w:rsid w:val="00796C23"/>
    <w:rsid w:val="00797173"/>
    <w:rsid w:val="007976F4"/>
    <w:rsid w:val="007A0BFD"/>
    <w:rsid w:val="007A1262"/>
    <w:rsid w:val="007A1CB3"/>
    <w:rsid w:val="007A306F"/>
    <w:rsid w:val="007A3CA1"/>
    <w:rsid w:val="007A43A6"/>
    <w:rsid w:val="007A44B6"/>
    <w:rsid w:val="007A450F"/>
    <w:rsid w:val="007A4712"/>
    <w:rsid w:val="007A4BFE"/>
    <w:rsid w:val="007A58A6"/>
    <w:rsid w:val="007A599B"/>
    <w:rsid w:val="007B02F8"/>
    <w:rsid w:val="007B0476"/>
    <w:rsid w:val="007B1588"/>
    <w:rsid w:val="007B23C8"/>
    <w:rsid w:val="007B3368"/>
    <w:rsid w:val="007B3D2D"/>
    <w:rsid w:val="007B3D52"/>
    <w:rsid w:val="007B50AE"/>
    <w:rsid w:val="007B51DF"/>
    <w:rsid w:val="007B5CEF"/>
    <w:rsid w:val="007B6C36"/>
    <w:rsid w:val="007B783F"/>
    <w:rsid w:val="007B7D35"/>
    <w:rsid w:val="007C05DD"/>
    <w:rsid w:val="007C1783"/>
    <w:rsid w:val="007C328C"/>
    <w:rsid w:val="007C3D18"/>
    <w:rsid w:val="007C54CF"/>
    <w:rsid w:val="007C60BF"/>
    <w:rsid w:val="007C67B6"/>
    <w:rsid w:val="007C6A07"/>
    <w:rsid w:val="007C74CB"/>
    <w:rsid w:val="007C75A1"/>
    <w:rsid w:val="007C77A5"/>
    <w:rsid w:val="007D00A9"/>
    <w:rsid w:val="007D04E5"/>
    <w:rsid w:val="007D17FD"/>
    <w:rsid w:val="007D209D"/>
    <w:rsid w:val="007D24D1"/>
    <w:rsid w:val="007D55C7"/>
    <w:rsid w:val="007D5901"/>
    <w:rsid w:val="007D7526"/>
    <w:rsid w:val="007D7A02"/>
    <w:rsid w:val="007D7A16"/>
    <w:rsid w:val="007E09C1"/>
    <w:rsid w:val="007E11F2"/>
    <w:rsid w:val="007E29B6"/>
    <w:rsid w:val="007E3963"/>
    <w:rsid w:val="007E4610"/>
    <w:rsid w:val="007E4715"/>
    <w:rsid w:val="007E4EDB"/>
    <w:rsid w:val="007E505B"/>
    <w:rsid w:val="007E6FE6"/>
    <w:rsid w:val="007E7012"/>
    <w:rsid w:val="007E7091"/>
    <w:rsid w:val="007F122C"/>
    <w:rsid w:val="007F2718"/>
    <w:rsid w:val="007F2B13"/>
    <w:rsid w:val="007F30EF"/>
    <w:rsid w:val="007F3A9B"/>
    <w:rsid w:val="007F4C1C"/>
    <w:rsid w:val="007F5F8C"/>
    <w:rsid w:val="007F61B9"/>
    <w:rsid w:val="00801E3E"/>
    <w:rsid w:val="008031E5"/>
    <w:rsid w:val="00803FAE"/>
    <w:rsid w:val="008041E8"/>
    <w:rsid w:val="008042FE"/>
    <w:rsid w:val="00805A2C"/>
    <w:rsid w:val="0080605F"/>
    <w:rsid w:val="008075FA"/>
    <w:rsid w:val="00807786"/>
    <w:rsid w:val="00811FCB"/>
    <w:rsid w:val="00812D5B"/>
    <w:rsid w:val="00814858"/>
    <w:rsid w:val="0081500B"/>
    <w:rsid w:val="0081529B"/>
    <w:rsid w:val="008158D6"/>
    <w:rsid w:val="00816103"/>
    <w:rsid w:val="0081704F"/>
    <w:rsid w:val="00817196"/>
    <w:rsid w:val="008207A6"/>
    <w:rsid w:val="00820F68"/>
    <w:rsid w:val="00821146"/>
    <w:rsid w:val="008235DB"/>
    <w:rsid w:val="00823814"/>
    <w:rsid w:val="00823C78"/>
    <w:rsid w:val="00824AB4"/>
    <w:rsid w:val="00824EF6"/>
    <w:rsid w:val="008253EA"/>
    <w:rsid w:val="00825C42"/>
    <w:rsid w:val="00825D25"/>
    <w:rsid w:val="008277BE"/>
    <w:rsid w:val="00827D6F"/>
    <w:rsid w:val="008300BE"/>
    <w:rsid w:val="008317CF"/>
    <w:rsid w:val="00831CC5"/>
    <w:rsid w:val="00832150"/>
    <w:rsid w:val="0083227F"/>
    <w:rsid w:val="008354D0"/>
    <w:rsid w:val="008360F3"/>
    <w:rsid w:val="008368C0"/>
    <w:rsid w:val="0083705E"/>
    <w:rsid w:val="008376AC"/>
    <w:rsid w:val="00841994"/>
    <w:rsid w:val="008444E8"/>
    <w:rsid w:val="00844E80"/>
    <w:rsid w:val="00846FE7"/>
    <w:rsid w:val="00847446"/>
    <w:rsid w:val="00850C5A"/>
    <w:rsid w:val="0085239E"/>
    <w:rsid w:val="0085450A"/>
    <w:rsid w:val="0085471B"/>
    <w:rsid w:val="0085519C"/>
    <w:rsid w:val="00856911"/>
    <w:rsid w:val="00856924"/>
    <w:rsid w:val="00860070"/>
    <w:rsid w:val="00863C5D"/>
    <w:rsid w:val="00863E60"/>
    <w:rsid w:val="00864757"/>
    <w:rsid w:val="00865A0D"/>
    <w:rsid w:val="0086730D"/>
    <w:rsid w:val="008677FD"/>
    <w:rsid w:val="00870350"/>
    <w:rsid w:val="008706D4"/>
    <w:rsid w:val="00870F8A"/>
    <w:rsid w:val="008717CB"/>
    <w:rsid w:val="008718E1"/>
    <w:rsid w:val="008719A4"/>
    <w:rsid w:val="00871D23"/>
    <w:rsid w:val="00871E5D"/>
    <w:rsid w:val="00872B34"/>
    <w:rsid w:val="0087330A"/>
    <w:rsid w:val="00874312"/>
    <w:rsid w:val="0087437C"/>
    <w:rsid w:val="00875CD7"/>
    <w:rsid w:val="00876B4D"/>
    <w:rsid w:val="008777F5"/>
    <w:rsid w:val="00877A15"/>
    <w:rsid w:val="00877F18"/>
    <w:rsid w:val="008834EB"/>
    <w:rsid w:val="008859DE"/>
    <w:rsid w:val="00887A53"/>
    <w:rsid w:val="0089118C"/>
    <w:rsid w:val="00891298"/>
    <w:rsid w:val="00891F0B"/>
    <w:rsid w:val="00892211"/>
    <w:rsid w:val="0089289A"/>
    <w:rsid w:val="008941E3"/>
    <w:rsid w:val="00894A88"/>
    <w:rsid w:val="008952B6"/>
    <w:rsid w:val="008952C6"/>
    <w:rsid w:val="00895386"/>
    <w:rsid w:val="00896404"/>
    <w:rsid w:val="00896F61"/>
    <w:rsid w:val="00897454"/>
    <w:rsid w:val="008A082A"/>
    <w:rsid w:val="008A1B79"/>
    <w:rsid w:val="008A21FF"/>
    <w:rsid w:val="008A2CE2"/>
    <w:rsid w:val="008A30AC"/>
    <w:rsid w:val="008A380D"/>
    <w:rsid w:val="008A3CF0"/>
    <w:rsid w:val="008A4451"/>
    <w:rsid w:val="008A44B8"/>
    <w:rsid w:val="008A45D0"/>
    <w:rsid w:val="008A4918"/>
    <w:rsid w:val="008A507C"/>
    <w:rsid w:val="008A51A8"/>
    <w:rsid w:val="008A54C7"/>
    <w:rsid w:val="008A60AB"/>
    <w:rsid w:val="008A6419"/>
    <w:rsid w:val="008A776B"/>
    <w:rsid w:val="008A77D8"/>
    <w:rsid w:val="008A7BF2"/>
    <w:rsid w:val="008B0483"/>
    <w:rsid w:val="008B0B11"/>
    <w:rsid w:val="008B120C"/>
    <w:rsid w:val="008B3E08"/>
    <w:rsid w:val="008B461F"/>
    <w:rsid w:val="008B49E3"/>
    <w:rsid w:val="008B4CBD"/>
    <w:rsid w:val="008B51A0"/>
    <w:rsid w:val="008B5385"/>
    <w:rsid w:val="008B58B1"/>
    <w:rsid w:val="008B592A"/>
    <w:rsid w:val="008B7B5C"/>
    <w:rsid w:val="008C0C99"/>
    <w:rsid w:val="008C1F26"/>
    <w:rsid w:val="008C2017"/>
    <w:rsid w:val="008C2252"/>
    <w:rsid w:val="008C3942"/>
    <w:rsid w:val="008C3B68"/>
    <w:rsid w:val="008C4958"/>
    <w:rsid w:val="008C4BAA"/>
    <w:rsid w:val="008C517A"/>
    <w:rsid w:val="008C5F58"/>
    <w:rsid w:val="008C6AE8"/>
    <w:rsid w:val="008C71AF"/>
    <w:rsid w:val="008C7573"/>
    <w:rsid w:val="008C7C0C"/>
    <w:rsid w:val="008D00A5"/>
    <w:rsid w:val="008D1694"/>
    <w:rsid w:val="008D1A06"/>
    <w:rsid w:val="008D1C47"/>
    <w:rsid w:val="008D219F"/>
    <w:rsid w:val="008D2DD9"/>
    <w:rsid w:val="008D2E74"/>
    <w:rsid w:val="008D3328"/>
    <w:rsid w:val="008D34F1"/>
    <w:rsid w:val="008D36E8"/>
    <w:rsid w:val="008D39D8"/>
    <w:rsid w:val="008D3B93"/>
    <w:rsid w:val="008D4C69"/>
    <w:rsid w:val="008D4E5B"/>
    <w:rsid w:val="008D5276"/>
    <w:rsid w:val="008D629C"/>
    <w:rsid w:val="008D6D1A"/>
    <w:rsid w:val="008D7CE0"/>
    <w:rsid w:val="008E0300"/>
    <w:rsid w:val="008E0452"/>
    <w:rsid w:val="008E065E"/>
    <w:rsid w:val="008E0927"/>
    <w:rsid w:val="008E0F79"/>
    <w:rsid w:val="008E1909"/>
    <w:rsid w:val="008E1C73"/>
    <w:rsid w:val="008E31EE"/>
    <w:rsid w:val="008E4891"/>
    <w:rsid w:val="008E5FDA"/>
    <w:rsid w:val="008E7590"/>
    <w:rsid w:val="008F0F51"/>
    <w:rsid w:val="008F0FCC"/>
    <w:rsid w:val="008F12B9"/>
    <w:rsid w:val="008F1C4E"/>
    <w:rsid w:val="008F1EAB"/>
    <w:rsid w:val="008F33DC"/>
    <w:rsid w:val="008F3CFA"/>
    <w:rsid w:val="008F4093"/>
    <w:rsid w:val="008F477F"/>
    <w:rsid w:val="008F4840"/>
    <w:rsid w:val="008F4E65"/>
    <w:rsid w:val="008F583B"/>
    <w:rsid w:val="008F6241"/>
    <w:rsid w:val="008F6638"/>
    <w:rsid w:val="009010CD"/>
    <w:rsid w:val="0090134F"/>
    <w:rsid w:val="00901FF4"/>
    <w:rsid w:val="00902350"/>
    <w:rsid w:val="009026EA"/>
    <w:rsid w:val="00902A38"/>
    <w:rsid w:val="00902CA8"/>
    <w:rsid w:val="0090336B"/>
    <w:rsid w:val="009034F0"/>
    <w:rsid w:val="009053AA"/>
    <w:rsid w:val="0090551D"/>
    <w:rsid w:val="0090588C"/>
    <w:rsid w:val="00905AAA"/>
    <w:rsid w:val="00906939"/>
    <w:rsid w:val="00906E7E"/>
    <w:rsid w:val="00907E13"/>
    <w:rsid w:val="00910451"/>
    <w:rsid w:val="009109BC"/>
    <w:rsid w:val="00910B7D"/>
    <w:rsid w:val="00911DFB"/>
    <w:rsid w:val="00912E31"/>
    <w:rsid w:val="009139D9"/>
    <w:rsid w:val="00914AD8"/>
    <w:rsid w:val="00916079"/>
    <w:rsid w:val="00916E39"/>
    <w:rsid w:val="00917669"/>
    <w:rsid w:val="00917CE9"/>
    <w:rsid w:val="00917FA7"/>
    <w:rsid w:val="00920149"/>
    <w:rsid w:val="0092075B"/>
    <w:rsid w:val="00920BF2"/>
    <w:rsid w:val="00921EF3"/>
    <w:rsid w:val="00922010"/>
    <w:rsid w:val="00923283"/>
    <w:rsid w:val="00924717"/>
    <w:rsid w:val="00924C81"/>
    <w:rsid w:val="00925DAB"/>
    <w:rsid w:val="00925DAC"/>
    <w:rsid w:val="00926892"/>
    <w:rsid w:val="00927123"/>
    <w:rsid w:val="00927F43"/>
    <w:rsid w:val="00931A8A"/>
    <w:rsid w:val="00931BD9"/>
    <w:rsid w:val="0093413C"/>
    <w:rsid w:val="009359E2"/>
    <w:rsid w:val="009368F3"/>
    <w:rsid w:val="00936E51"/>
    <w:rsid w:val="00937C85"/>
    <w:rsid w:val="00940036"/>
    <w:rsid w:val="0094022F"/>
    <w:rsid w:val="00941361"/>
    <w:rsid w:val="0094160D"/>
    <w:rsid w:val="00941636"/>
    <w:rsid w:val="00941EF1"/>
    <w:rsid w:val="00943742"/>
    <w:rsid w:val="00943F80"/>
    <w:rsid w:val="00944497"/>
    <w:rsid w:val="00944AFB"/>
    <w:rsid w:val="00944D3C"/>
    <w:rsid w:val="00945061"/>
    <w:rsid w:val="00945C05"/>
    <w:rsid w:val="0094660B"/>
    <w:rsid w:val="00946945"/>
    <w:rsid w:val="00947713"/>
    <w:rsid w:val="00947905"/>
    <w:rsid w:val="00950DE7"/>
    <w:rsid w:val="009522F8"/>
    <w:rsid w:val="009529AE"/>
    <w:rsid w:val="00953920"/>
    <w:rsid w:val="00953BE2"/>
    <w:rsid w:val="00953D47"/>
    <w:rsid w:val="00954ED7"/>
    <w:rsid w:val="0095681E"/>
    <w:rsid w:val="00956A51"/>
    <w:rsid w:val="009572D4"/>
    <w:rsid w:val="00957BD0"/>
    <w:rsid w:val="00957BED"/>
    <w:rsid w:val="00961921"/>
    <w:rsid w:val="00961F64"/>
    <w:rsid w:val="0096363F"/>
    <w:rsid w:val="0096430A"/>
    <w:rsid w:val="0096554B"/>
    <w:rsid w:val="0096584A"/>
    <w:rsid w:val="009664CE"/>
    <w:rsid w:val="00966E0C"/>
    <w:rsid w:val="0096743A"/>
    <w:rsid w:val="00971B62"/>
    <w:rsid w:val="00971F08"/>
    <w:rsid w:val="009724A4"/>
    <w:rsid w:val="009733CD"/>
    <w:rsid w:val="0097356B"/>
    <w:rsid w:val="009755A2"/>
    <w:rsid w:val="009759DA"/>
    <w:rsid w:val="0097603D"/>
    <w:rsid w:val="009762FD"/>
    <w:rsid w:val="009763F4"/>
    <w:rsid w:val="00976949"/>
    <w:rsid w:val="00977772"/>
    <w:rsid w:val="009779C4"/>
    <w:rsid w:val="00980477"/>
    <w:rsid w:val="00980559"/>
    <w:rsid w:val="00980CC1"/>
    <w:rsid w:val="009813CF"/>
    <w:rsid w:val="009817FD"/>
    <w:rsid w:val="009835B8"/>
    <w:rsid w:val="00983744"/>
    <w:rsid w:val="00983A13"/>
    <w:rsid w:val="00984165"/>
    <w:rsid w:val="00985253"/>
    <w:rsid w:val="009853B3"/>
    <w:rsid w:val="009853FA"/>
    <w:rsid w:val="0098650E"/>
    <w:rsid w:val="00986D41"/>
    <w:rsid w:val="00986DD2"/>
    <w:rsid w:val="00987C56"/>
    <w:rsid w:val="009901D4"/>
    <w:rsid w:val="00990630"/>
    <w:rsid w:val="00990B47"/>
    <w:rsid w:val="0099120B"/>
    <w:rsid w:val="00991761"/>
    <w:rsid w:val="009917B5"/>
    <w:rsid w:val="00992091"/>
    <w:rsid w:val="00992A71"/>
    <w:rsid w:val="00993529"/>
    <w:rsid w:val="009949BB"/>
    <w:rsid w:val="00994DCA"/>
    <w:rsid w:val="009960EC"/>
    <w:rsid w:val="009970DD"/>
    <w:rsid w:val="0099713F"/>
    <w:rsid w:val="00997B51"/>
    <w:rsid w:val="009A04FB"/>
    <w:rsid w:val="009A0FBA"/>
    <w:rsid w:val="009A132A"/>
    <w:rsid w:val="009A1601"/>
    <w:rsid w:val="009A3BB6"/>
    <w:rsid w:val="009A3D67"/>
    <w:rsid w:val="009A43BA"/>
    <w:rsid w:val="009A462D"/>
    <w:rsid w:val="009A5B2D"/>
    <w:rsid w:val="009A5CBA"/>
    <w:rsid w:val="009A6008"/>
    <w:rsid w:val="009A6977"/>
    <w:rsid w:val="009A7577"/>
    <w:rsid w:val="009B111D"/>
    <w:rsid w:val="009B15E4"/>
    <w:rsid w:val="009B162A"/>
    <w:rsid w:val="009B1F30"/>
    <w:rsid w:val="009B2774"/>
    <w:rsid w:val="009B2982"/>
    <w:rsid w:val="009B2B23"/>
    <w:rsid w:val="009B3AC2"/>
    <w:rsid w:val="009B3C0C"/>
    <w:rsid w:val="009B3ED1"/>
    <w:rsid w:val="009B4DF4"/>
    <w:rsid w:val="009B564E"/>
    <w:rsid w:val="009B5971"/>
    <w:rsid w:val="009B7DB6"/>
    <w:rsid w:val="009B7DF8"/>
    <w:rsid w:val="009B7E87"/>
    <w:rsid w:val="009C0169"/>
    <w:rsid w:val="009C02D4"/>
    <w:rsid w:val="009C078D"/>
    <w:rsid w:val="009C0E78"/>
    <w:rsid w:val="009C159B"/>
    <w:rsid w:val="009C225C"/>
    <w:rsid w:val="009C2C46"/>
    <w:rsid w:val="009C3C36"/>
    <w:rsid w:val="009C403E"/>
    <w:rsid w:val="009C454E"/>
    <w:rsid w:val="009C4E97"/>
    <w:rsid w:val="009C52D8"/>
    <w:rsid w:val="009C572F"/>
    <w:rsid w:val="009C5B39"/>
    <w:rsid w:val="009C5E45"/>
    <w:rsid w:val="009C6E99"/>
    <w:rsid w:val="009C72A4"/>
    <w:rsid w:val="009C73A8"/>
    <w:rsid w:val="009C745C"/>
    <w:rsid w:val="009D1108"/>
    <w:rsid w:val="009D2A5C"/>
    <w:rsid w:val="009D3547"/>
    <w:rsid w:val="009D35DC"/>
    <w:rsid w:val="009D3E30"/>
    <w:rsid w:val="009D4FF0"/>
    <w:rsid w:val="009D703C"/>
    <w:rsid w:val="009D70EE"/>
    <w:rsid w:val="009D718F"/>
    <w:rsid w:val="009D7A61"/>
    <w:rsid w:val="009D7D09"/>
    <w:rsid w:val="009E068F"/>
    <w:rsid w:val="009E14E0"/>
    <w:rsid w:val="009E1523"/>
    <w:rsid w:val="009E192F"/>
    <w:rsid w:val="009E1B56"/>
    <w:rsid w:val="009E1CDC"/>
    <w:rsid w:val="009E35DB"/>
    <w:rsid w:val="009E4605"/>
    <w:rsid w:val="009E47A3"/>
    <w:rsid w:val="009E504E"/>
    <w:rsid w:val="009E640D"/>
    <w:rsid w:val="009E73FC"/>
    <w:rsid w:val="009E782B"/>
    <w:rsid w:val="009F08F3"/>
    <w:rsid w:val="009F13B5"/>
    <w:rsid w:val="009F344F"/>
    <w:rsid w:val="009F4133"/>
    <w:rsid w:val="009F51B0"/>
    <w:rsid w:val="009F5518"/>
    <w:rsid w:val="009F5C94"/>
    <w:rsid w:val="009F7D13"/>
    <w:rsid w:val="009F7E4B"/>
    <w:rsid w:val="00A00C14"/>
    <w:rsid w:val="00A02772"/>
    <w:rsid w:val="00A031D8"/>
    <w:rsid w:val="00A03441"/>
    <w:rsid w:val="00A03CB8"/>
    <w:rsid w:val="00A04666"/>
    <w:rsid w:val="00A048A8"/>
    <w:rsid w:val="00A04F49"/>
    <w:rsid w:val="00A050A7"/>
    <w:rsid w:val="00A0779F"/>
    <w:rsid w:val="00A107C2"/>
    <w:rsid w:val="00A10E67"/>
    <w:rsid w:val="00A1115A"/>
    <w:rsid w:val="00A13E54"/>
    <w:rsid w:val="00A1638C"/>
    <w:rsid w:val="00A1660A"/>
    <w:rsid w:val="00A17175"/>
    <w:rsid w:val="00A17D33"/>
    <w:rsid w:val="00A17DD3"/>
    <w:rsid w:val="00A17F63"/>
    <w:rsid w:val="00A20A78"/>
    <w:rsid w:val="00A211B9"/>
    <w:rsid w:val="00A218C8"/>
    <w:rsid w:val="00A2193B"/>
    <w:rsid w:val="00A2351A"/>
    <w:rsid w:val="00A25428"/>
    <w:rsid w:val="00A25433"/>
    <w:rsid w:val="00A25A51"/>
    <w:rsid w:val="00A264A9"/>
    <w:rsid w:val="00A26DCF"/>
    <w:rsid w:val="00A27600"/>
    <w:rsid w:val="00A27785"/>
    <w:rsid w:val="00A27CBE"/>
    <w:rsid w:val="00A27FA0"/>
    <w:rsid w:val="00A30187"/>
    <w:rsid w:val="00A3279F"/>
    <w:rsid w:val="00A341AA"/>
    <w:rsid w:val="00A3448A"/>
    <w:rsid w:val="00A36297"/>
    <w:rsid w:val="00A3694A"/>
    <w:rsid w:val="00A4087D"/>
    <w:rsid w:val="00A409EF"/>
    <w:rsid w:val="00A40B13"/>
    <w:rsid w:val="00A41824"/>
    <w:rsid w:val="00A41E2B"/>
    <w:rsid w:val="00A4376D"/>
    <w:rsid w:val="00A43798"/>
    <w:rsid w:val="00A44396"/>
    <w:rsid w:val="00A44FF8"/>
    <w:rsid w:val="00A4518C"/>
    <w:rsid w:val="00A457F3"/>
    <w:rsid w:val="00A45A3F"/>
    <w:rsid w:val="00A45B74"/>
    <w:rsid w:val="00A47A19"/>
    <w:rsid w:val="00A47EC6"/>
    <w:rsid w:val="00A5062A"/>
    <w:rsid w:val="00A519BD"/>
    <w:rsid w:val="00A52E1D"/>
    <w:rsid w:val="00A5688B"/>
    <w:rsid w:val="00A56ACF"/>
    <w:rsid w:val="00A6056E"/>
    <w:rsid w:val="00A60655"/>
    <w:rsid w:val="00A60A29"/>
    <w:rsid w:val="00A61435"/>
    <w:rsid w:val="00A61499"/>
    <w:rsid w:val="00A61CEC"/>
    <w:rsid w:val="00A62A77"/>
    <w:rsid w:val="00A63483"/>
    <w:rsid w:val="00A65224"/>
    <w:rsid w:val="00A657D7"/>
    <w:rsid w:val="00A660AC"/>
    <w:rsid w:val="00A66151"/>
    <w:rsid w:val="00A666BC"/>
    <w:rsid w:val="00A675D3"/>
    <w:rsid w:val="00A67E6C"/>
    <w:rsid w:val="00A67FE8"/>
    <w:rsid w:val="00A704C7"/>
    <w:rsid w:val="00A7057D"/>
    <w:rsid w:val="00A710F3"/>
    <w:rsid w:val="00A71B99"/>
    <w:rsid w:val="00A739D0"/>
    <w:rsid w:val="00A7427E"/>
    <w:rsid w:val="00A761D4"/>
    <w:rsid w:val="00A7693C"/>
    <w:rsid w:val="00A77A5C"/>
    <w:rsid w:val="00A77DB4"/>
    <w:rsid w:val="00A77EC4"/>
    <w:rsid w:val="00A802EE"/>
    <w:rsid w:val="00A80FD5"/>
    <w:rsid w:val="00A812A8"/>
    <w:rsid w:val="00A81645"/>
    <w:rsid w:val="00A8421E"/>
    <w:rsid w:val="00A84E4D"/>
    <w:rsid w:val="00A900F3"/>
    <w:rsid w:val="00A914E1"/>
    <w:rsid w:val="00A92879"/>
    <w:rsid w:val="00A92997"/>
    <w:rsid w:val="00A9369B"/>
    <w:rsid w:val="00A94268"/>
    <w:rsid w:val="00A94276"/>
    <w:rsid w:val="00A9442A"/>
    <w:rsid w:val="00A96270"/>
    <w:rsid w:val="00A96B73"/>
    <w:rsid w:val="00AA016F"/>
    <w:rsid w:val="00AA0431"/>
    <w:rsid w:val="00AA17F7"/>
    <w:rsid w:val="00AA18B3"/>
    <w:rsid w:val="00AA1ED6"/>
    <w:rsid w:val="00AA51D6"/>
    <w:rsid w:val="00AA531A"/>
    <w:rsid w:val="00AA6A1A"/>
    <w:rsid w:val="00AB0BC8"/>
    <w:rsid w:val="00AB11CA"/>
    <w:rsid w:val="00AB14D9"/>
    <w:rsid w:val="00AB2374"/>
    <w:rsid w:val="00AB2D18"/>
    <w:rsid w:val="00AB4AB8"/>
    <w:rsid w:val="00AB4CE6"/>
    <w:rsid w:val="00AB5ABF"/>
    <w:rsid w:val="00AB5B0B"/>
    <w:rsid w:val="00AB655E"/>
    <w:rsid w:val="00AB6DD8"/>
    <w:rsid w:val="00AC007F"/>
    <w:rsid w:val="00AC1A3A"/>
    <w:rsid w:val="00AC29C9"/>
    <w:rsid w:val="00AC2BBD"/>
    <w:rsid w:val="00AC2ECD"/>
    <w:rsid w:val="00AC3119"/>
    <w:rsid w:val="00AC389F"/>
    <w:rsid w:val="00AC4735"/>
    <w:rsid w:val="00AC49FB"/>
    <w:rsid w:val="00AC4A85"/>
    <w:rsid w:val="00AC5220"/>
    <w:rsid w:val="00AC5A10"/>
    <w:rsid w:val="00AC660D"/>
    <w:rsid w:val="00AC6ABF"/>
    <w:rsid w:val="00AC7E72"/>
    <w:rsid w:val="00AC7EC7"/>
    <w:rsid w:val="00AD0AA3"/>
    <w:rsid w:val="00AD1A66"/>
    <w:rsid w:val="00AD2B63"/>
    <w:rsid w:val="00AD2ED0"/>
    <w:rsid w:val="00AD3F94"/>
    <w:rsid w:val="00AD45E5"/>
    <w:rsid w:val="00AD48C6"/>
    <w:rsid w:val="00AD49FA"/>
    <w:rsid w:val="00AD4A5A"/>
    <w:rsid w:val="00AD5A68"/>
    <w:rsid w:val="00AD63F9"/>
    <w:rsid w:val="00AD6B58"/>
    <w:rsid w:val="00AD736F"/>
    <w:rsid w:val="00AE1014"/>
    <w:rsid w:val="00AE2083"/>
    <w:rsid w:val="00AE2554"/>
    <w:rsid w:val="00AE27AC"/>
    <w:rsid w:val="00AE2A43"/>
    <w:rsid w:val="00AE40E0"/>
    <w:rsid w:val="00AE4284"/>
    <w:rsid w:val="00AE4441"/>
    <w:rsid w:val="00AE4DBA"/>
    <w:rsid w:val="00AE4F07"/>
    <w:rsid w:val="00AE509B"/>
    <w:rsid w:val="00AE5E48"/>
    <w:rsid w:val="00AE5FFE"/>
    <w:rsid w:val="00AE6237"/>
    <w:rsid w:val="00AE6569"/>
    <w:rsid w:val="00AE689D"/>
    <w:rsid w:val="00AE7962"/>
    <w:rsid w:val="00AE7F07"/>
    <w:rsid w:val="00AF14C7"/>
    <w:rsid w:val="00AF179C"/>
    <w:rsid w:val="00AF1C5D"/>
    <w:rsid w:val="00AF2AC4"/>
    <w:rsid w:val="00AF2F94"/>
    <w:rsid w:val="00AF42D7"/>
    <w:rsid w:val="00AF49DC"/>
    <w:rsid w:val="00AF69B4"/>
    <w:rsid w:val="00AF6BE8"/>
    <w:rsid w:val="00AF6D0E"/>
    <w:rsid w:val="00B000DF"/>
    <w:rsid w:val="00B0055E"/>
    <w:rsid w:val="00B006FE"/>
    <w:rsid w:val="00B007CB"/>
    <w:rsid w:val="00B00C99"/>
    <w:rsid w:val="00B01557"/>
    <w:rsid w:val="00B02817"/>
    <w:rsid w:val="00B02AA9"/>
    <w:rsid w:val="00B02FA3"/>
    <w:rsid w:val="00B03339"/>
    <w:rsid w:val="00B05084"/>
    <w:rsid w:val="00B05E29"/>
    <w:rsid w:val="00B05F2C"/>
    <w:rsid w:val="00B06CE3"/>
    <w:rsid w:val="00B07448"/>
    <w:rsid w:val="00B07EF0"/>
    <w:rsid w:val="00B10824"/>
    <w:rsid w:val="00B1110C"/>
    <w:rsid w:val="00B135AE"/>
    <w:rsid w:val="00B13D21"/>
    <w:rsid w:val="00B14112"/>
    <w:rsid w:val="00B157F9"/>
    <w:rsid w:val="00B1634A"/>
    <w:rsid w:val="00B20256"/>
    <w:rsid w:val="00B20D09"/>
    <w:rsid w:val="00B210AF"/>
    <w:rsid w:val="00B21C44"/>
    <w:rsid w:val="00B21ECA"/>
    <w:rsid w:val="00B23026"/>
    <w:rsid w:val="00B23576"/>
    <w:rsid w:val="00B23B29"/>
    <w:rsid w:val="00B23B5B"/>
    <w:rsid w:val="00B262AA"/>
    <w:rsid w:val="00B268BB"/>
    <w:rsid w:val="00B2757F"/>
    <w:rsid w:val="00B2763F"/>
    <w:rsid w:val="00B27AAC"/>
    <w:rsid w:val="00B303D9"/>
    <w:rsid w:val="00B30929"/>
    <w:rsid w:val="00B314B7"/>
    <w:rsid w:val="00B3163E"/>
    <w:rsid w:val="00B319DC"/>
    <w:rsid w:val="00B323BC"/>
    <w:rsid w:val="00B32941"/>
    <w:rsid w:val="00B32A00"/>
    <w:rsid w:val="00B33767"/>
    <w:rsid w:val="00B368B8"/>
    <w:rsid w:val="00B3712D"/>
    <w:rsid w:val="00B372AA"/>
    <w:rsid w:val="00B40445"/>
    <w:rsid w:val="00B4075C"/>
    <w:rsid w:val="00B409E0"/>
    <w:rsid w:val="00B41888"/>
    <w:rsid w:val="00B42D6E"/>
    <w:rsid w:val="00B4323B"/>
    <w:rsid w:val="00B43A80"/>
    <w:rsid w:val="00B453E6"/>
    <w:rsid w:val="00B45A52"/>
    <w:rsid w:val="00B46175"/>
    <w:rsid w:val="00B4695B"/>
    <w:rsid w:val="00B47361"/>
    <w:rsid w:val="00B478B4"/>
    <w:rsid w:val="00B47BA3"/>
    <w:rsid w:val="00B50AEB"/>
    <w:rsid w:val="00B50B87"/>
    <w:rsid w:val="00B50E7C"/>
    <w:rsid w:val="00B521E8"/>
    <w:rsid w:val="00B52755"/>
    <w:rsid w:val="00B548B7"/>
    <w:rsid w:val="00B54B59"/>
    <w:rsid w:val="00B55413"/>
    <w:rsid w:val="00B57094"/>
    <w:rsid w:val="00B5743C"/>
    <w:rsid w:val="00B57D3B"/>
    <w:rsid w:val="00B6249E"/>
    <w:rsid w:val="00B62895"/>
    <w:rsid w:val="00B62A5F"/>
    <w:rsid w:val="00B64D35"/>
    <w:rsid w:val="00B64E11"/>
    <w:rsid w:val="00B6515D"/>
    <w:rsid w:val="00B65F62"/>
    <w:rsid w:val="00B664C7"/>
    <w:rsid w:val="00B66F27"/>
    <w:rsid w:val="00B70166"/>
    <w:rsid w:val="00B713D8"/>
    <w:rsid w:val="00B739F6"/>
    <w:rsid w:val="00B73D0D"/>
    <w:rsid w:val="00B75083"/>
    <w:rsid w:val="00B77FDC"/>
    <w:rsid w:val="00B80D71"/>
    <w:rsid w:val="00B81A6C"/>
    <w:rsid w:val="00B82C27"/>
    <w:rsid w:val="00B84861"/>
    <w:rsid w:val="00B84F5E"/>
    <w:rsid w:val="00B85899"/>
    <w:rsid w:val="00B85DE5"/>
    <w:rsid w:val="00B868F5"/>
    <w:rsid w:val="00B87334"/>
    <w:rsid w:val="00B87BF5"/>
    <w:rsid w:val="00B87E07"/>
    <w:rsid w:val="00B90F73"/>
    <w:rsid w:val="00B9291F"/>
    <w:rsid w:val="00B93B59"/>
    <w:rsid w:val="00B93EDF"/>
    <w:rsid w:val="00B9406A"/>
    <w:rsid w:val="00B9444E"/>
    <w:rsid w:val="00B947CE"/>
    <w:rsid w:val="00BA2280"/>
    <w:rsid w:val="00BA2A08"/>
    <w:rsid w:val="00BA3A97"/>
    <w:rsid w:val="00BA548A"/>
    <w:rsid w:val="00BA56D2"/>
    <w:rsid w:val="00BA7480"/>
    <w:rsid w:val="00BA76E0"/>
    <w:rsid w:val="00BA783A"/>
    <w:rsid w:val="00BA78FB"/>
    <w:rsid w:val="00BA79F2"/>
    <w:rsid w:val="00BA7EF5"/>
    <w:rsid w:val="00BB06E1"/>
    <w:rsid w:val="00BB0B13"/>
    <w:rsid w:val="00BB21E8"/>
    <w:rsid w:val="00BB2A25"/>
    <w:rsid w:val="00BB3350"/>
    <w:rsid w:val="00BB417C"/>
    <w:rsid w:val="00BB51E9"/>
    <w:rsid w:val="00BB5CEA"/>
    <w:rsid w:val="00BB5F16"/>
    <w:rsid w:val="00BB68E7"/>
    <w:rsid w:val="00BB6ED4"/>
    <w:rsid w:val="00BB77F1"/>
    <w:rsid w:val="00BC079B"/>
    <w:rsid w:val="00BC08A3"/>
    <w:rsid w:val="00BC0FDC"/>
    <w:rsid w:val="00BC1956"/>
    <w:rsid w:val="00BC3053"/>
    <w:rsid w:val="00BC3E85"/>
    <w:rsid w:val="00BC4D2E"/>
    <w:rsid w:val="00BC58B5"/>
    <w:rsid w:val="00BC7D63"/>
    <w:rsid w:val="00BD040B"/>
    <w:rsid w:val="00BD1097"/>
    <w:rsid w:val="00BD1B0F"/>
    <w:rsid w:val="00BD1D5A"/>
    <w:rsid w:val="00BD2F5F"/>
    <w:rsid w:val="00BD34C8"/>
    <w:rsid w:val="00BD4128"/>
    <w:rsid w:val="00BD48AC"/>
    <w:rsid w:val="00BD53DC"/>
    <w:rsid w:val="00BD553D"/>
    <w:rsid w:val="00BD5A53"/>
    <w:rsid w:val="00BD5F1A"/>
    <w:rsid w:val="00BD61E8"/>
    <w:rsid w:val="00BD7E7E"/>
    <w:rsid w:val="00BD7FA0"/>
    <w:rsid w:val="00BE02A0"/>
    <w:rsid w:val="00BE0408"/>
    <w:rsid w:val="00BE0EBC"/>
    <w:rsid w:val="00BE1234"/>
    <w:rsid w:val="00BE1DA2"/>
    <w:rsid w:val="00BE2910"/>
    <w:rsid w:val="00BE2FA6"/>
    <w:rsid w:val="00BE333F"/>
    <w:rsid w:val="00BE4CEF"/>
    <w:rsid w:val="00BE5F1F"/>
    <w:rsid w:val="00BE601E"/>
    <w:rsid w:val="00BE60BE"/>
    <w:rsid w:val="00BE7406"/>
    <w:rsid w:val="00BE7603"/>
    <w:rsid w:val="00BE7B60"/>
    <w:rsid w:val="00BF09C7"/>
    <w:rsid w:val="00BF2582"/>
    <w:rsid w:val="00BF2942"/>
    <w:rsid w:val="00BF3279"/>
    <w:rsid w:val="00BF39DC"/>
    <w:rsid w:val="00BF3D70"/>
    <w:rsid w:val="00BF5B9D"/>
    <w:rsid w:val="00BF5C5A"/>
    <w:rsid w:val="00BF74C7"/>
    <w:rsid w:val="00BF79A7"/>
    <w:rsid w:val="00C001FD"/>
    <w:rsid w:val="00C015F1"/>
    <w:rsid w:val="00C01808"/>
    <w:rsid w:val="00C01F33"/>
    <w:rsid w:val="00C02B75"/>
    <w:rsid w:val="00C02CC6"/>
    <w:rsid w:val="00C03C80"/>
    <w:rsid w:val="00C040F7"/>
    <w:rsid w:val="00C044AB"/>
    <w:rsid w:val="00C05706"/>
    <w:rsid w:val="00C05885"/>
    <w:rsid w:val="00C06CA3"/>
    <w:rsid w:val="00C07377"/>
    <w:rsid w:val="00C07FC1"/>
    <w:rsid w:val="00C103F0"/>
    <w:rsid w:val="00C10478"/>
    <w:rsid w:val="00C10876"/>
    <w:rsid w:val="00C12107"/>
    <w:rsid w:val="00C14D4B"/>
    <w:rsid w:val="00C15261"/>
    <w:rsid w:val="00C154BB"/>
    <w:rsid w:val="00C1613C"/>
    <w:rsid w:val="00C16432"/>
    <w:rsid w:val="00C177C5"/>
    <w:rsid w:val="00C21260"/>
    <w:rsid w:val="00C2140D"/>
    <w:rsid w:val="00C2284C"/>
    <w:rsid w:val="00C23523"/>
    <w:rsid w:val="00C26126"/>
    <w:rsid w:val="00C279B5"/>
    <w:rsid w:val="00C27C45"/>
    <w:rsid w:val="00C307C7"/>
    <w:rsid w:val="00C3192A"/>
    <w:rsid w:val="00C31D17"/>
    <w:rsid w:val="00C33860"/>
    <w:rsid w:val="00C342DC"/>
    <w:rsid w:val="00C35FDD"/>
    <w:rsid w:val="00C36C7C"/>
    <w:rsid w:val="00C3719D"/>
    <w:rsid w:val="00C37CB2"/>
    <w:rsid w:val="00C41A96"/>
    <w:rsid w:val="00C43B30"/>
    <w:rsid w:val="00C4497C"/>
    <w:rsid w:val="00C455D4"/>
    <w:rsid w:val="00C46666"/>
    <w:rsid w:val="00C46FAA"/>
    <w:rsid w:val="00C473A5"/>
    <w:rsid w:val="00C50AE1"/>
    <w:rsid w:val="00C51416"/>
    <w:rsid w:val="00C51665"/>
    <w:rsid w:val="00C53869"/>
    <w:rsid w:val="00C53D0E"/>
    <w:rsid w:val="00C54995"/>
    <w:rsid w:val="00C54D41"/>
    <w:rsid w:val="00C567CE"/>
    <w:rsid w:val="00C56B03"/>
    <w:rsid w:val="00C603EC"/>
    <w:rsid w:val="00C60783"/>
    <w:rsid w:val="00C61546"/>
    <w:rsid w:val="00C6286B"/>
    <w:rsid w:val="00C64672"/>
    <w:rsid w:val="00C66412"/>
    <w:rsid w:val="00C700FA"/>
    <w:rsid w:val="00C70697"/>
    <w:rsid w:val="00C71E54"/>
    <w:rsid w:val="00C72093"/>
    <w:rsid w:val="00C72708"/>
    <w:rsid w:val="00C72EF4"/>
    <w:rsid w:val="00C7383C"/>
    <w:rsid w:val="00C744FE"/>
    <w:rsid w:val="00C75D2F"/>
    <w:rsid w:val="00C767BE"/>
    <w:rsid w:val="00C76CF7"/>
    <w:rsid w:val="00C76E3C"/>
    <w:rsid w:val="00C771E4"/>
    <w:rsid w:val="00C77225"/>
    <w:rsid w:val="00C80611"/>
    <w:rsid w:val="00C81568"/>
    <w:rsid w:val="00C81848"/>
    <w:rsid w:val="00C81C6D"/>
    <w:rsid w:val="00C82786"/>
    <w:rsid w:val="00C82949"/>
    <w:rsid w:val="00C848AC"/>
    <w:rsid w:val="00C84A0C"/>
    <w:rsid w:val="00C84E56"/>
    <w:rsid w:val="00C87932"/>
    <w:rsid w:val="00C87B14"/>
    <w:rsid w:val="00C87C42"/>
    <w:rsid w:val="00C9027A"/>
    <w:rsid w:val="00C90609"/>
    <w:rsid w:val="00C9068E"/>
    <w:rsid w:val="00C90C22"/>
    <w:rsid w:val="00C90C32"/>
    <w:rsid w:val="00C91AF2"/>
    <w:rsid w:val="00C92888"/>
    <w:rsid w:val="00C93814"/>
    <w:rsid w:val="00C93C4B"/>
    <w:rsid w:val="00C944AB"/>
    <w:rsid w:val="00C948CB"/>
    <w:rsid w:val="00C956BF"/>
    <w:rsid w:val="00C95B40"/>
    <w:rsid w:val="00C97E3A"/>
    <w:rsid w:val="00CA0721"/>
    <w:rsid w:val="00CA1ED8"/>
    <w:rsid w:val="00CA29FA"/>
    <w:rsid w:val="00CB1185"/>
    <w:rsid w:val="00CB1261"/>
    <w:rsid w:val="00CB1CDA"/>
    <w:rsid w:val="00CB1F63"/>
    <w:rsid w:val="00CB208F"/>
    <w:rsid w:val="00CB34F8"/>
    <w:rsid w:val="00CB3C10"/>
    <w:rsid w:val="00CB526B"/>
    <w:rsid w:val="00CB7170"/>
    <w:rsid w:val="00CC040E"/>
    <w:rsid w:val="00CC0B4C"/>
    <w:rsid w:val="00CC111F"/>
    <w:rsid w:val="00CC1638"/>
    <w:rsid w:val="00CC1FF5"/>
    <w:rsid w:val="00CC2011"/>
    <w:rsid w:val="00CC2162"/>
    <w:rsid w:val="00CC2435"/>
    <w:rsid w:val="00CC2B6A"/>
    <w:rsid w:val="00CC3006"/>
    <w:rsid w:val="00CC3EA0"/>
    <w:rsid w:val="00CC4905"/>
    <w:rsid w:val="00CC6621"/>
    <w:rsid w:val="00CC7B45"/>
    <w:rsid w:val="00CD05A5"/>
    <w:rsid w:val="00CD06B1"/>
    <w:rsid w:val="00CD117C"/>
    <w:rsid w:val="00CD1188"/>
    <w:rsid w:val="00CD2730"/>
    <w:rsid w:val="00CD27E9"/>
    <w:rsid w:val="00CD2ED1"/>
    <w:rsid w:val="00CD3323"/>
    <w:rsid w:val="00CD337B"/>
    <w:rsid w:val="00CD3B37"/>
    <w:rsid w:val="00CD3BFC"/>
    <w:rsid w:val="00CD4A12"/>
    <w:rsid w:val="00CD5A59"/>
    <w:rsid w:val="00CD5BA9"/>
    <w:rsid w:val="00CD667B"/>
    <w:rsid w:val="00CD6CCC"/>
    <w:rsid w:val="00CD6EF1"/>
    <w:rsid w:val="00CE0424"/>
    <w:rsid w:val="00CE04CC"/>
    <w:rsid w:val="00CE1954"/>
    <w:rsid w:val="00CE1F56"/>
    <w:rsid w:val="00CE21EB"/>
    <w:rsid w:val="00CE38DB"/>
    <w:rsid w:val="00CE50B5"/>
    <w:rsid w:val="00CE6456"/>
    <w:rsid w:val="00CE7561"/>
    <w:rsid w:val="00CE79D3"/>
    <w:rsid w:val="00CF035C"/>
    <w:rsid w:val="00CF0AAA"/>
    <w:rsid w:val="00CF1354"/>
    <w:rsid w:val="00CF1F74"/>
    <w:rsid w:val="00CF26E8"/>
    <w:rsid w:val="00CF3735"/>
    <w:rsid w:val="00CF3B1F"/>
    <w:rsid w:val="00CF3BF6"/>
    <w:rsid w:val="00CF467D"/>
    <w:rsid w:val="00CF47D3"/>
    <w:rsid w:val="00CF517D"/>
    <w:rsid w:val="00CF625B"/>
    <w:rsid w:val="00CF687E"/>
    <w:rsid w:val="00CF6899"/>
    <w:rsid w:val="00D02B09"/>
    <w:rsid w:val="00D0349B"/>
    <w:rsid w:val="00D0638D"/>
    <w:rsid w:val="00D10249"/>
    <w:rsid w:val="00D10848"/>
    <w:rsid w:val="00D115C3"/>
    <w:rsid w:val="00D11721"/>
    <w:rsid w:val="00D11897"/>
    <w:rsid w:val="00D1212D"/>
    <w:rsid w:val="00D13135"/>
    <w:rsid w:val="00D1358C"/>
    <w:rsid w:val="00D13B11"/>
    <w:rsid w:val="00D13E4E"/>
    <w:rsid w:val="00D21863"/>
    <w:rsid w:val="00D2335F"/>
    <w:rsid w:val="00D239A7"/>
    <w:rsid w:val="00D23F47"/>
    <w:rsid w:val="00D24EBE"/>
    <w:rsid w:val="00D25C40"/>
    <w:rsid w:val="00D26491"/>
    <w:rsid w:val="00D26C6B"/>
    <w:rsid w:val="00D30236"/>
    <w:rsid w:val="00D30D4A"/>
    <w:rsid w:val="00D30DDB"/>
    <w:rsid w:val="00D311C7"/>
    <w:rsid w:val="00D3166D"/>
    <w:rsid w:val="00D31A94"/>
    <w:rsid w:val="00D31AD5"/>
    <w:rsid w:val="00D3214A"/>
    <w:rsid w:val="00D32C2F"/>
    <w:rsid w:val="00D3468F"/>
    <w:rsid w:val="00D351D6"/>
    <w:rsid w:val="00D35205"/>
    <w:rsid w:val="00D36736"/>
    <w:rsid w:val="00D36E71"/>
    <w:rsid w:val="00D3765F"/>
    <w:rsid w:val="00D376AD"/>
    <w:rsid w:val="00D37D87"/>
    <w:rsid w:val="00D4007B"/>
    <w:rsid w:val="00D40B33"/>
    <w:rsid w:val="00D4183A"/>
    <w:rsid w:val="00D430B2"/>
    <w:rsid w:val="00D4318F"/>
    <w:rsid w:val="00D433CA"/>
    <w:rsid w:val="00D438BF"/>
    <w:rsid w:val="00D43C05"/>
    <w:rsid w:val="00D440F8"/>
    <w:rsid w:val="00D4599D"/>
    <w:rsid w:val="00D4661A"/>
    <w:rsid w:val="00D500C7"/>
    <w:rsid w:val="00D50A68"/>
    <w:rsid w:val="00D52F27"/>
    <w:rsid w:val="00D546FF"/>
    <w:rsid w:val="00D55AD5"/>
    <w:rsid w:val="00D55E68"/>
    <w:rsid w:val="00D56D6E"/>
    <w:rsid w:val="00D576CA"/>
    <w:rsid w:val="00D57798"/>
    <w:rsid w:val="00D6072D"/>
    <w:rsid w:val="00D61206"/>
    <w:rsid w:val="00D6121B"/>
    <w:rsid w:val="00D617BD"/>
    <w:rsid w:val="00D61AF5"/>
    <w:rsid w:val="00D63556"/>
    <w:rsid w:val="00D64B84"/>
    <w:rsid w:val="00D64D94"/>
    <w:rsid w:val="00D65024"/>
    <w:rsid w:val="00D6520B"/>
    <w:rsid w:val="00D652B5"/>
    <w:rsid w:val="00D66155"/>
    <w:rsid w:val="00D664E4"/>
    <w:rsid w:val="00D66A66"/>
    <w:rsid w:val="00D708B0"/>
    <w:rsid w:val="00D73048"/>
    <w:rsid w:val="00D73D51"/>
    <w:rsid w:val="00D7406A"/>
    <w:rsid w:val="00D76352"/>
    <w:rsid w:val="00D76DB8"/>
    <w:rsid w:val="00D76DE9"/>
    <w:rsid w:val="00D77B1D"/>
    <w:rsid w:val="00D8021F"/>
    <w:rsid w:val="00D80383"/>
    <w:rsid w:val="00D820E6"/>
    <w:rsid w:val="00D823C6"/>
    <w:rsid w:val="00D82EEA"/>
    <w:rsid w:val="00D83147"/>
    <w:rsid w:val="00D8321C"/>
    <w:rsid w:val="00D8327F"/>
    <w:rsid w:val="00D846FA"/>
    <w:rsid w:val="00D8530B"/>
    <w:rsid w:val="00D86C20"/>
    <w:rsid w:val="00D86CA3"/>
    <w:rsid w:val="00D871CE"/>
    <w:rsid w:val="00D87906"/>
    <w:rsid w:val="00D904C4"/>
    <w:rsid w:val="00D917E7"/>
    <w:rsid w:val="00D91894"/>
    <w:rsid w:val="00D9196D"/>
    <w:rsid w:val="00D92982"/>
    <w:rsid w:val="00D94351"/>
    <w:rsid w:val="00D95E22"/>
    <w:rsid w:val="00D973AE"/>
    <w:rsid w:val="00D97C08"/>
    <w:rsid w:val="00DA305E"/>
    <w:rsid w:val="00DA38C6"/>
    <w:rsid w:val="00DA5417"/>
    <w:rsid w:val="00DA56E8"/>
    <w:rsid w:val="00DA5C1A"/>
    <w:rsid w:val="00DB0A9F"/>
    <w:rsid w:val="00DB344A"/>
    <w:rsid w:val="00DB377D"/>
    <w:rsid w:val="00DB39E8"/>
    <w:rsid w:val="00DB49D3"/>
    <w:rsid w:val="00DB49EE"/>
    <w:rsid w:val="00DB4EE4"/>
    <w:rsid w:val="00DB50AA"/>
    <w:rsid w:val="00DB6D1D"/>
    <w:rsid w:val="00DC0970"/>
    <w:rsid w:val="00DC0C44"/>
    <w:rsid w:val="00DC1345"/>
    <w:rsid w:val="00DC2150"/>
    <w:rsid w:val="00DC23B8"/>
    <w:rsid w:val="00DC2D36"/>
    <w:rsid w:val="00DC5211"/>
    <w:rsid w:val="00DC53EF"/>
    <w:rsid w:val="00DC604F"/>
    <w:rsid w:val="00DC70A4"/>
    <w:rsid w:val="00DD0575"/>
    <w:rsid w:val="00DD2287"/>
    <w:rsid w:val="00DD4456"/>
    <w:rsid w:val="00DD4A05"/>
    <w:rsid w:val="00DD6CCA"/>
    <w:rsid w:val="00DD785B"/>
    <w:rsid w:val="00DE11A9"/>
    <w:rsid w:val="00DE1C19"/>
    <w:rsid w:val="00DE3277"/>
    <w:rsid w:val="00DE413D"/>
    <w:rsid w:val="00DE42DE"/>
    <w:rsid w:val="00DE4B98"/>
    <w:rsid w:val="00DE5608"/>
    <w:rsid w:val="00DE58D0"/>
    <w:rsid w:val="00DE654F"/>
    <w:rsid w:val="00DE6763"/>
    <w:rsid w:val="00DF0B6E"/>
    <w:rsid w:val="00DF15E0"/>
    <w:rsid w:val="00DF1B86"/>
    <w:rsid w:val="00DF21F4"/>
    <w:rsid w:val="00DF37A0"/>
    <w:rsid w:val="00DF3CBC"/>
    <w:rsid w:val="00DF4315"/>
    <w:rsid w:val="00DF433B"/>
    <w:rsid w:val="00DF6CF8"/>
    <w:rsid w:val="00DF77FA"/>
    <w:rsid w:val="00E00190"/>
    <w:rsid w:val="00E016E5"/>
    <w:rsid w:val="00E025A2"/>
    <w:rsid w:val="00E056B5"/>
    <w:rsid w:val="00E05970"/>
    <w:rsid w:val="00E10B11"/>
    <w:rsid w:val="00E110E7"/>
    <w:rsid w:val="00E117D2"/>
    <w:rsid w:val="00E11B20"/>
    <w:rsid w:val="00E11E51"/>
    <w:rsid w:val="00E13973"/>
    <w:rsid w:val="00E156B7"/>
    <w:rsid w:val="00E16584"/>
    <w:rsid w:val="00E16F75"/>
    <w:rsid w:val="00E17555"/>
    <w:rsid w:val="00E178B2"/>
    <w:rsid w:val="00E17FA2"/>
    <w:rsid w:val="00E22330"/>
    <w:rsid w:val="00E23165"/>
    <w:rsid w:val="00E25D38"/>
    <w:rsid w:val="00E2694F"/>
    <w:rsid w:val="00E2792F"/>
    <w:rsid w:val="00E30ACA"/>
    <w:rsid w:val="00E30B5A"/>
    <w:rsid w:val="00E3105E"/>
    <w:rsid w:val="00E3123D"/>
    <w:rsid w:val="00E31461"/>
    <w:rsid w:val="00E31D43"/>
    <w:rsid w:val="00E32608"/>
    <w:rsid w:val="00E33087"/>
    <w:rsid w:val="00E33D88"/>
    <w:rsid w:val="00E33F48"/>
    <w:rsid w:val="00E34188"/>
    <w:rsid w:val="00E34479"/>
    <w:rsid w:val="00E34B6E"/>
    <w:rsid w:val="00E35559"/>
    <w:rsid w:val="00E35F43"/>
    <w:rsid w:val="00E36D7B"/>
    <w:rsid w:val="00E3723A"/>
    <w:rsid w:val="00E37860"/>
    <w:rsid w:val="00E37A10"/>
    <w:rsid w:val="00E40695"/>
    <w:rsid w:val="00E41FE1"/>
    <w:rsid w:val="00E44216"/>
    <w:rsid w:val="00E44656"/>
    <w:rsid w:val="00E446F1"/>
    <w:rsid w:val="00E466E0"/>
    <w:rsid w:val="00E46886"/>
    <w:rsid w:val="00E470C2"/>
    <w:rsid w:val="00E47AEF"/>
    <w:rsid w:val="00E47F9F"/>
    <w:rsid w:val="00E504FF"/>
    <w:rsid w:val="00E50854"/>
    <w:rsid w:val="00E53A44"/>
    <w:rsid w:val="00E53B75"/>
    <w:rsid w:val="00E54E3B"/>
    <w:rsid w:val="00E550A2"/>
    <w:rsid w:val="00E55117"/>
    <w:rsid w:val="00E55C6F"/>
    <w:rsid w:val="00E57015"/>
    <w:rsid w:val="00E57565"/>
    <w:rsid w:val="00E5772B"/>
    <w:rsid w:val="00E57A1B"/>
    <w:rsid w:val="00E60127"/>
    <w:rsid w:val="00E63043"/>
    <w:rsid w:val="00E63838"/>
    <w:rsid w:val="00E64434"/>
    <w:rsid w:val="00E6468D"/>
    <w:rsid w:val="00E64B05"/>
    <w:rsid w:val="00E64C5F"/>
    <w:rsid w:val="00E66275"/>
    <w:rsid w:val="00E678F3"/>
    <w:rsid w:val="00E67C51"/>
    <w:rsid w:val="00E70A04"/>
    <w:rsid w:val="00E71108"/>
    <w:rsid w:val="00E72EFC"/>
    <w:rsid w:val="00E742A1"/>
    <w:rsid w:val="00E748ED"/>
    <w:rsid w:val="00E758EC"/>
    <w:rsid w:val="00E766EC"/>
    <w:rsid w:val="00E8234C"/>
    <w:rsid w:val="00E83873"/>
    <w:rsid w:val="00E83AA9"/>
    <w:rsid w:val="00E84B16"/>
    <w:rsid w:val="00E85928"/>
    <w:rsid w:val="00E87822"/>
    <w:rsid w:val="00E87AE0"/>
    <w:rsid w:val="00E87E92"/>
    <w:rsid w:val="00E90395"/>
    <w:rsid w:val="00E90E49"/>
    <w:rsid w:val="00E91692"/>
    <w:rsid w:val="00E917F9"/>
    <w:rsid w:val="00E922A8"/>
    <w:rsid w:val="00E9291C"/>
    <w:rsid w:val="00E92E46"/>
    <w:rsid w:val="00E9373D"/>
    <w:rsid w:val="00E93FFE"/>
    <w:rsid w:val="00E94F8A"/>
    <w:rsid w:val="00E950F6"/>
    <w:rsid w:val="00E951FA"/>
    <w:rsid w:val="00E953A4"/>
    <w:rsid w:val="00E96A2C"/>
    <w:rsid w:val="00E96A7E"/>
    <w:rsid w:val="00E973F2"/>
    <w:rsid w:val="00E97DBB"/>
    <w:rsid w:val="00EA04E9"/>
    <w:rsid w:val="00EA0525"/>
    <w:rsid w:val="00EA0684"/>
    <w:rsid w:val="00EA07A9"/>
    <w:rsid w:val="00EA10D5"/>
    <w:rsid w:val="00EA1AF2"/>
    <w:rsid w:val="00EA2D0B"/>
    <w:rsid w:val="00EA3217"/>
    <w:rsid w:val="00EA4357"/>
    <w:rsid w:val="00EA491C"/>
    <w:rsid w:val="00EA4CC1"/>
    <w:rsid w:val="00EA55B5"/>
    <w:rsid w:val="00EA7A41"/>
    <w:rsid w:val="00EB077B"/>
    <w:rsid w:val="00EB1955"/>
    <w:rsid w:val="00EB2209"/>
    <w:rsid w:val="00EB229F"/>
    <w:rsid w:val="00EB2FA6"/>
    <w:rsid w:val="00EB347A"/>
    <w:rsid w:val="00EB389B"/>
    <w:rsid w:val="00EB4EA2"/>
    <w:rsid w:val="00EB5823"/>
    <w:rsid w:val="00EB6BFC"/>
    <w:rsid w:val="00EC0928"/>
    <w:rsid w:val="00EC0EE1"/>
    <w:rsid w:val="00EC240A"/>
    <w:rsid w:val="00EC24D5"/>
    <w:rsid w:val="00EC27C6"/>
    <w:rsid w:val="00EC2B53"/>
    <w:rsid w:val="00EC3031"/>
    <w:rsid w:val="00EC4207"/>
    <w:rsid w:val="00EC5149"/>
    <w:rsid w:val="00EC5653"/>
    <w:rsid w:val="00EC5CA6"/>
    <w:rsid w:val="00EC642E"/>
    <w:rsid w:val="00EC6E8D"/>
    <w:rsid w:val="00EC71CE"/>
    <w:rsid w:val="00EC7E59"/>
    <w:rsid w:val="00ED095A"/>
    <w:rsid w:val="00ED0990"/>
    <w:rsid w:val="00ED0B2C"/>
    <w:rsid w:val="00ED1006"/>
    <w:rsid w:val="00ED192A"/>
    <w:rsid w:val="00ED1B4E"/>
    <w:rsid w:val="00ED2743"/>
    <w:rsid w:val="00ED3741"/>
    <w:rsid w:val="00ED3A43"/>
    <w:rsid w:val="00ED47A8"/>
    <w:rsid w:val="00ED4863"/>
    <w:rsid w:val="00ED58C3"/>
    <w:rsid w:val="00ED5CAD"/>
    <w:rsid w:val="00ED5DEF"/>
    <w:rsid w:val="00ED69B0"/>
    <w:rsid w:val="00ED7017"/>
    <w:rsid w:val="00EE096E"/>
    <w:rsid w:val="00EE14F8"/>
    <w:rsid w:val="00EE3429"/>
    <w:rsid w:val="00EE4051"/>
    <w:rsid w:val="00EE42E0"/>
    <w:rsid w:val="00EE4363"/>
    <w:rsid w:val="00EE4DE6"/>
    <w:rsid w:val="00EE5F69"/>
    <w:rsid w:val="00EE6D0D"/>
    <w:rsid w:val="00EE7BB4"/>
    <w:rsid w:val="00EF18FE"/>
    <w:rsid w:val="00EF3789"/>
    <w:rsid w:val="00EF5787"/>
    <w:rsid w:val="00EF5A0D"/>
    <w:rsid w:val="00EF60D0"/>
    <w:rsid w:val="00EF6AA8"/>
    <w:rsid w:val="00EF7DF5"/>
    <w:rsid w:val="00F00B87"/>
    <w:rsid w:val="00F0156D"/>
    <w:rsid w:val="00F03405"/>
    <w:rsid w:val="00F04D79"/>
    <w:rsid w:val="00F0528D"/>
    <w:rsid w:val="00F06C67"/>
    <w:rsid w:val="00F06DFD"/>
    <w:rsid w:val="00F071D1"/>
    <w:rsid w:val="00F07533"/>
    <w:rsid w:val="00F07C10"/>
    <w:rsid w:val="00F10629"/>
    <w:rsid w:val="00F11727"/>
    <w:rsid w:val="00F119B2"/>
    <w:rsid w:val="00F12584"/>
    <w:rsid w:val="00F140ED"/>
    <w:rsid w:val="00F14699"/>
    <w:rsid w:val="00F15FA5"/>
    <w:rsid w:val="00F2014E"/>
    <w:rsid w:val="00F2038E"/>
    <w:rsid w:val="00F209B7"/>
    <w:rsid w:val="00F20D1E"/>
    <w:rsid w:val="00F21928"/>
    <w:rsid w:val="00F2376F"/>
    <w:rsid w:val="00F243D8"/>
    <w:rsid w:val="00F300A1"/>
    <w:rsid w:val="00F30828"/>
    <w:rsid w:val="00F313D6"/>
    <w:rsid w:val="00F33130"/>
    <w:rsid w:val="00F3358A"/>
    <w:rsid w:val="00F36454"/>
    <w:rsid w:val="00F3693B"/>
    <w:rsid w:val="00F37171"/>
    <w:rsid w:val="00F3798A"/>
    <w:rsid w:val="00F4005C"/>
    <w:rsid w:val="00F40F0C"/>
    <w:rsid w:val="00F4275A"/>
    <w:rsid w:val="00F43F51"/>
    <w:rsid w:val="00F4635A"/>
    <w:rsid w:val="00F4766C"/>
    <w:rsid w:val="00F5060E"/>
    <w:rsid w:val="00F507D1"/>
    <w:rsid w:val="00F519CE"/>
    <w:rsid w:val="00F51ADA"/>
    <w:rsid w:val="00F56228"/>
    <w:rsid w:val="00F57F8B"/>
    <w:rsid w:val="00F60203"/>
    <w:rsid w:val="00F602EE"/>
    <w:rsid w:val="00F607C5"/>
    <w:rsid w:val="00F60DEA"/>
    <w:rsid w:val="00F6180E"/>
    <w:rsid w:val="00F6302A"/>
    <w:rsid w:val="00F631B8"/>
    <w:rsid w:val="00F6355B"/>
    <w:rsid w:val="00F63950"/>
    <w:rsid w:val="00F6477D"/>
    <w:rsid w:val="00F64833"/>
    <w:rsid w:val="00F64C2B"/>
    <w:rsid w:val="00F651BE"/>
    <w:rsid w:val="00F66F22"/>
    <w:rsid w:val="00F678C6"/>
    <w:rsid w:val="00F67F53"/>
    <w:rsid w:val="00F703BE"/>
    <w:rsid w:val="00F719A0"/>
    <w:rsid w:val="00F71F69"/>
    <w:rsid w:val="00F72B72"/>
    <w:rsid w:val="00F74BB9"/>
    <w:rsid w:val="00F75246"/>
    <w:rsid w:val="00F75582"/>
    <w:rsid w:val="00F76148"/>
    <w:rsid w:val="00F76EFA"/>
    <w:rsid w:val="00F804BE"/>
    <w:rsid w:val="00F817CE"/>
    <w:rsid w:val="00F81DE6"/>
    <w:rsid w:val="00F81E98"/>
    <w:rsid w:val="00F83AFE"/>
    <w:rsid w:val="00F8456C"/>
    <w:rsid w:val="00F859D8"/>
    <w:rsid w:val="00F868F5"/>
    <w:rsid w:val="00F87874"/>
    <w:rsid w:val="00F9042B"/>
    <w:rsid w:val="00F904FF"/>
    <w:rsid w:val="00F9056A"/>
    <w:rsid w:val="00F90F8D"/>
    <w:rsid w:val="00F92782"/>
    <w:rsid w:val="00F93AA9"/>
    <w:rsid w:val="00F93DBB"/>
    <w:rsid w:val="00F96846"/>
    <w:rsid w:val="00F96985"/>
    <w:rsid w:val="00F972C1"/>
    <w:rsid w:val="00F97838"/>
    <w:rsid w:val="00F97D92"/>
    <w:rsid w:val="00F97E80"/>
    <w:rsid w:val="00FA0231"/>
    <w:rsid w:val="00FA0A1F"/>
    <w:rsid w:val="00FA0ABF"/>
    <w:rsid w:val="00FA0B23"/>
    <w:rsid w:val="00FA1A13"/>
    <w:rsid w:val="00FA2BB3"/>
    <w:rsid w:val="00FA43BD"/>
    <w:rsid w:val="00FA5AA9"/>
    <w:rsid w:val="00FA5AE7"/>
    <w:rsid w:val="00FA6FD7"/>
    <w:rsid w:val="00FA730F"/>
    <w:rsid w:val="00FB03CA"/>
    <w:rsid w:val="00FB1401"/>
    <w:rsid w:val="00FB20EF"/>
    <w:rsid w:val="00FB2F02"/>
    <w:rsid w:val="00FB4C80"/>
    <w:rsid w:val="00FB4CD1"/>
    <w:rsid w:val="00FB4E10"/>
    <w:rsid w:val="00FB52D9"/>
    <w:rsid w:val="00FB6A6A"/>
    <w:rsid w:val="00FC1897"/>
    <w:rsid w:val="00FC2E56"/>
    <w:rsid w:val="00FC3518"/>
    <w:rsid w:val="00FC3581"/>
    <w:rsid w:val="00FC38B1"/>
    <w:rsid w:val="00FC5020"/>
    <w:rsid w:val="00FC699D"/>
    <w:rsid w:val="00FC7429"/>
    <w:rsid w:val="00FD03AA"/>
    <w:rsid w:val="00FD05BA"/>
    <w:rsid w:val="00FD07F6"/>
    <w:rsid w:val="00FD1EC8"/>
    <w:rsid w:val="00FD20E5"/>
    <w:rsid w:val="00FD2EF9"/>
    <w:rsid w:val="00FD33C0"/>
    <w:rsid w:val="00FD3472"/>
    <w:rsid w:val="00FD47ED"/>
    <w:rsid w:val="00FD5B03"/>
    <w:rsid w:val="00FD5FF6"/>
    <w:rsid w:val="00FD6581"/>
    <w:rsid w:val="00FD6CC4"/>
    <w:rsid w:val="00FD74DB"/>
    <w:rsid w:val="00FD7612"/>
    <w:rsid w:val="00FD7660"/>
    <w:rsid w:val="00FE046E"/>
    <w:rsid w:val="00FE0655"/>
    <w:rsid w:val="00FE11FF"/>
    <w:rsid w:val="00FE131E"/>
    <w:rsid w:val="00FE2365"/>
    <w:rsid w:val="00FE23ED"/>
    <w:rsid w:val="00FE370D"/>
    <w:rsid w:val="00FE37D7"/>
    <w:rsid w:val="00FE409A"/>
    <w:rsid w:val="00FE49FC"/>
    <w:rsid w:val="00FE4A53"/>
    <w:rsid w:val="00FE4C7B"/>
    <w:rsid w:val="00FE594C"/>
    <w:rsid w:val="00FE6D21"/>
    <w:rsid w:val="00FE6E8D"/>
    <w:rsid w:val="00FE72CE"/>
    <w:rsid w:val="00FE7336"/>
    <w:rsid w:val="00FE786B"/>
    <w:rsid w:val="00FE787C"/>
    <w:rsid w:val="00FF15AE"/>
    <w:rsid w:val="00FF301C"/>
    <w:rsid w:val="00FF318D"/>
    <w:rsid w:val="00FF32FA"/>
    <w:rsid w:val="00FF45A5"/>
    <w:rsid w:val="00FF4AE9"/>
    <w:rsid w:val="00FF4F00"/>
    <w:rsid w:val="00FF536B"/>
    <w:rsid w:val="00FF5410"/>
    <w:rsid w:val="00FF5C91"/>
    <w:rsid w:val="00FF65A6"/>
    <w:rsid w:val="00FF6772"/>
    <w:rsid w:val="00FF71C6"/>
    <w:rsid w:val="00FF7274"/>
    <w:rsid w:val="00FF7469"/>
    <w:rsid w:val="00FF7DF1"/>
    <w:rsid w:val="011D0E40"/>
    <w:rsid w:val="015AC0E0"/>
    <w:rsid w:val="025082BF"/>
    <w:rsid w:val="0260F9EB"/>
    <w:rsid w:val="028D5DD9"/>
    <w:rsid w:val="02F33824"/>
    <w:rsid w:val="03A859B8"/>
    <w:rsid w:val="04C066B0"/>
    <w:rsid w:val="04D13821"/>
    <w:rsid w:val="0697194F"/>
    <w:rsid w:val="07DEA1E9"/>
    <w:rsid w:val="07E8E905"/>
    <w:rsid w:val="0923A50B"/>
    <w:rsid w:val="099E1D7F"/>
    <w:rsid w:val="0A31CC6C"/>
    <w:rsid w:val="0B493079"/>
    <w:rsid w:val="0B671458"/>
    <w:rsid w:val="0B72575A"/>
    <w:rsid w:val="0D5004DF"/>
    <w:rsid w:val="0D8B3D19"/>
    <w:rsid w:val="0E1EB420"/>
    <w:rsid w:val="0E35066E"/>
    <w:rsid w:val="0F49F489"/>
    <w:rsid w:val="11203EA0"/>
    <w:rsid w:val="112DE5EC"/>
    <w:rsid w:val="1131A1CA"/>
    <w:rsid w:val="11E4A951"/>
    <w:rsid w:val="14D4D0DC"/>
    <w:rsid w:val="16288784"/>
    <w:rsid w:val="177E788B"/>
    <w:rsid w:val="1792F64F"/>
    <w:rsid w:val="19524C29"/>
    <w:rsid w:val="19B8D442"/>
    <w:rsid w:val="1B625FCF"/>
    <w:rsid w:val="1B76F14F"/>
    <w:rsid w:val="1BD8880F"/>
    <w:rsid w:val="1BF7D2F5"/>
    <w:rsid w:val="1CE7B579"/>
    <w:rsid w:val="1E1E7586"/>
    <w:rsid w:val="1E568963"/>
    <w:rsid w:val="1EFCC018"/>
    <w:rsid w:val="1F06467A"/>
    <w:rsid w:val="1F681165"/>
    <w:rsid w:val="1F824517"/>
    <w:rsid w:val="1FF55F94"/>
    <w:rsid w:val="201A61E0"/>
    <w:rsid w:val="21A5B33B"/>
    <w:rsid w:val="2300B54F"/>
    <w:rsid w:val="244B7C6D"/>
    <w:rsid w:val="2474CBB8"/>
    <w:rsid w:val="24A6803C"/>
    <w:rsid w:val="24FB9F81"/>
    <w:rsid w:val="25A5E850"/>
    <w:rsid w:val="25BA5F62"/>
    <w:rsid w:val="26071106"/>
    <w:rsid w:val="2611E3B1"/>
    <w:rsid w:val="261CE688"/>
    <w:rsid w:val="2632992D"/>
    <w:rsid w:val="26BEFB2A"/>
    <w:rsid w:val="26C34A2D"/>
    <w:rsid w:val="27CF4771"/>
    <w:rsid w:val="293861AB"/>
    <w:rsid w:val="293B4EDC"/>
    <w:rsid w:val="294659F7"/>
    <w:rsid w:val="29787777"/>
    <w:rsid w:val="2A6E8205"/>
    <w:rsid w:val="2B00F3E6"/>
    <w:rsid w:val="2B2F4381"/>
    <w:rsid w:val="2B64CB00"/>
    <w:rsid w:val="2BCA3DB0"/>
    <w:rsid w:val="2BFF06A9"/>
    <w:rsid w:val="2C0DD870"/>
    <w:rsid w:val="2C37FC6F"/>
    <w:rsid w:val="2C3D6230"/>
    <w:rsid w:val="2C5DC043"/>
    <w:rsid w:val="2C612D22"/>
    <w:rsid w:val="2D304A7C"/>
    <w:rsid w:val="2DBE9314"/>
    <w:rsid w:val="2E463A05"/>
    <w:rsid w:val="2E7D7938"/>
    <w:rsid w:val="30ABA1E0"/>
    <w:rsid w:val="30CB22EE"/>
    <w:rsid w:val="31059707"/>
    <w:rsid w:val="314F2082"/>
    <w:rsid w:val="3191CB1E"/>
    <w:rsid w:val="319FBE84"/>
    <w:rsid w:val="322E93B9"/>
    <w:rsid w:val="32D4999E"/>
    <w:rsid w:val="3309FCE5"/>
    <w:rsid w:val="35D247CA"/>
    <w:rsid w:val="3789A9CF"/>
    <w:rsid w:val="37E66A56"/>
    <w:rsid w:val="37FBD111"/>
    <w:rsid w:val="39A570FB"/>
    <w:rsid w:val="3A1A3942"/>
    <w:rsid w:val="3A51E6D1"/>
    <w:rsid w:val="3AB5783F"/>
    <w:rsid w:val="3B1D659E"/>
    <w:rsid w:val="3E18579A"/>
    <w:rsid w:val="3F89FBCD"/>
    <w:rsid w:val="3F91E130"/>
    <w:rsid w:val="405AA60E"/>
    <w:rsid w:val="411E7AB3"/>
    <w:rsid w:val="426B0B8E"/>
    <w:rsid w:val="42C47A98"/>
    <w:rsid w:val="43EE68AC"/>
    <w:rsid w:val="4412E858"/>
    <w:rsid w:val="443213DA"/>
    <w:rsid w:val="448DFADF"/>
    <w:rsid w:val="44E6AE20"/>
    <w:rsid w:val="45460693"/>
    <w:rsid w:val="461996AA"/>
    <w:rsid w:val="471CA1E6"/>
    <w:rsid w:val="47F9328D"/>
    <w:rsid w:val="480A3996"/>
    <w:rsid w:val="483C421E"/>
    <w:rsid w:val="484231E8"/>
    <w:rsid w:val="48BA9A2F"/>
    <w:rsid w:val="48C586FF"/>
    <w:rsid w:val="491CBF99"/>
    <w:rsid w:val="49649520"/>
    <w:rsid w:val="4B5E99B2"/>
    <w:rsid w:val="4CB48FD1"/>
    <w:rsid w:val="4D2C2D57"/>
    <w:rsid w:val="4E426347"/>
    <w:rsid w:val="4EBE8939"/>
    <w:rsid w:val="4FF1D473"/>
    <w:rsid w:val="510AAF8F"/>
    <w:rsid w:val="524FAA1A"/>
    <w:rsid w:val="52507401"/>
    <w:rsid w:val="5265A3CD"/>
    <w:rsid w:val="545DD499"/>
    <w:rsid w:val="549DD1F2"/>
    <w:rsid w:val="54CF5B49"/>
    <w:rsid w:val="550A8188"/>
    <w:rsid w:val="5538936E"/>
    <w:rsid w:val="557E93A6"/>
    <w:rsid w:val="55D242CB"/>
    <w:rsid w:val="56E02A65"/>
    <w:rsid w:val="570A56B9"/>
    <w:rsid w:val="57B49209"/>
    <w:rsid w:val="58322554"/>
    <w:rsid w:val="586BAECE"/>
    <w:rsid w:val="59BD5E0F"/>
    <w:rsid w:val="59CDCECA"/>
    <w:rsid w:val="5B17FFF1"/>
    <w:rsid w:val="5B56C297"/>
    <w:rsid w:val="5BEEDAFF"/>
    <w:rsid w:val="5BF4772F"/>
    <w:rsid w:val="5C2BAA44"/>
    <w:rsid w:val="5C5A23B1"/>
    <w:rsid w:val="5C723362"/>
    <w:rsid w:val="5D23A21B"/>
    <w:rsid w:val="5E673579"/>
    <w:rsid w:val="5E882031"/>
    <w:rsid w:val="5EAAE39B"/>
    <w:rsid w:val="5FFDA460"/>
    <w:rsid w:val="60CE8D60"/>
    <w:rsid w:val="611D0E17"/>
    <w:rsid w:val="620AECFA"/>
    <w:rsid w:val="62F14651"/>
    <w:rsid w:val="63220927"/>
    <w:rsid w:val="64836880"/>
    <w:rsid w:val="649C5BAF"/>
    <w:rsid w:val="64CA04D1"/>
    <w:rsid w:val="64E4DDE6"/>
    <w:rsid w:val="6596B0A9"/>
    <w:rsid w:val="6869C212"/>
    <w:rsid w:val="68ECA048"/>
    <w:rsid w:val="69C7E540"/>
    <w:rsid w:val="6A427C1D"/>
    <w:rsid w:val="6AA90EC9"/>
    <w:rsid w:val="6AABF092"/>
    <w:rsid w:val="6B199C9C"/>
    <w:rsid w:val="6C494DB1"/>
    <w:rsid w:val="6CBD024C"/>
    <w:rsid w:val="6D062774"/>
    <w:rsid w:val="6D14BA0E"/>
    <w:rsid w:val="6D285A7D"/>
    <w:rsid w:val="6D8602C5"/>
    <w:rsid w:val="6F68FCDA"/>
    <w:rsid w:val="71850E72"/>
    <w:rsid w:val="71A9914C"/>
    <w:rsid w:val="74359F0A"/>
    <w:rsid w:val="74D4A15A"/>
    <w:rsid w:val="75FCBB6D"/>
    <w:rsid w:val="768040FA"/>
    <w:rsid w:val="773142DF"/>
    <w:rsid w:val="7775A897"/>
    <w:rsid w:val="77DE801C"/>
    <w:rsid w:val="77FD5AE8"/>
    <w:rsid w:val="79725F8F"/>
    <w:rsid w:val="79AE6CD9"/>
    <w:rsid w:val="7A7B73E8"/>
    <w:rsid w:val="7ADA409A"/>
    <w:rsid w:val="7CA0B09D"/>
    <w:rsid w:val="7D07B893"/>
    <w:rsid w:val="7D2B8B12"/>
    <w:rsid w:val="7D7F3CAA"/>
    <w:rsid w:val="7EB33404"/>
    <w:rsid w:val="7EC30F39"/>
    <w:rsid w:val="7FC0BE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,"/>
  <w14:docId w14:val="445434EB"/>
  <w15:chartTrackingRefBased/>
  <w15:docId w15:val="{26A91C20-F634-42F2-B692-8ED7CA524C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="Times New Roman" w:hAnsi="CG Times (WN)" w:cs="Times New Roman"/>
        <w:lang w:val="en-GB" w:eastAsia="en-GB" w:bidi="ar-SA"/>
      </w:rPr>
    </w:rPrDefault>
    <w:pPrDefault/>
  </w:docDefaults>
  <w:latentStyles w:defLockedState="1" w:defUIPriority="0" w:defSemiHidden="0" w:defUnhideWhenUsed="0" w:defQFormat="0" w:count="376">
    <w:lsdException w:name="Normal" w:locked="0" w:qFormat="1"/>
    <w:lsdException w:name="heading 1" w:locked="0" w:qFormat="1"/>
    <w:lsdException w:name="heading 2" w:locked="0" w:qFormat="1"/>
    <w:lsdException w:name="heading 3" w:locked="0" w:qFormat="1"/>
    <w:lsdException w:name="heading 4" w:locked="0" w:qFormat="1"/>
    <w:lsdException w:name="heading 5" w:locked="0" w:qFormat="1"/>
    <w:lsdException w:name="heading 6" w:locked="0" w:qFormat="1"/>
    <w:lsdException w:name="heading 7" w:locked="0" w:qFormat="1"/>
    <w:lsdException w:name="heading 8" w:locked="0" w:qFormat="1"/>
    <w:lsdException w:name="heading 9" w:locked="0" w:qFormat="1"/>
    <w:lsdException w:name="index 1" w:locked="0"/>
    <w:lsdException w:name="index 2" w:locked="0"/>
    <w:lsdException w:name="index 3" w:locked="0"/>
    <w:lsdException w:name="index 4" w:locked="0"/>
    <w:lsdException w:name="index 5" w:locked="0"/>
    <w:lsdException w:name="index 6" w:locked="0"/>
    <w:lsdException w:name="index 7" w:locked="0"/>
    <w:lsdException w:name="index 8" w:locked="0"/>
    <w:lsdException w:name="index 9" w:locked="0"/>
    <w:lsdException w:name="toc 1" w:locked="0" w:uiPriority="39"/>
    <w:lsdException w:name="toc 2" w:locked="0" w:uiPriority="39"/>
    <w:lsdException w:name="toc 3" w:locked="0" w:uiPriority="39"/>
    <w:lsdException w:name="toc 4" w:locked="0" w:uiPriority="39"/>
    <w:lsdException w:name="toc 5" w:locked="0" w:uiPriority="39"/>
    <w:lsdException w:name="toc 6" w:locked="0" w:uiPriority="39"/>
    <w:lsdException w:name="toc 7" w:locked="0" w:uiPriority="39"/>
    <w:lsdException w:name="toc 8" w:locked="0" w:uiPriority="39"/>
    <w:lsdException w:name="toc 9" w:locked="0" w:uiPriority="39"/>
    <w:lsdException w:name="Normal Indent" w:locked="0"/>
    <w:lsdException w:name="footnote text" w:locked="0"/>
    <w:lsdException w:name="annotation text" w:locked="0" w:uiPriority="99" w:qFormat="1"/>
    <w:lsdException w:name="header" w:locked="0"/>
    <w:lsdException w:name="footer" w:locked="0"/>
    <w:lsdException w:name="index heading" w:locked="0"/>
    <w:lsdException w:name="caption" w:locked="0" w:qFormat="1"/>
    <w:lsdException w:name="table of figures" w:locked="0" w:uiPriority="99"/>
    <w:lsdException w:name="envelope address" w:locked="0"/>
    <w:lsdException w:name="envelope return" w:locked="0"/>
    <w:lsdException w:name="footnote reference" w:locked="0"/>
    <w:lsdException w:name="annotation reference" w:locked="0" w:uiPriority="99" w:qFormat="1"/>
    <w:lsdException w:name="line number" w:locked="0"/>
    <w:lsdException w:name="page number" w:locked="0"/>
    <w:lsdException w:name="endnote reference" w:locked="0"/>
    <w:lsdException w:name="endnote text" w:locked="0"/>
    <w:lsdException w:name="table of authorities" w:locked="0"/>
    <w:lsdException w:name="macro" w:locked="0"/>
    <w:lsdException w:name="toa heading" w:locked="0"/>
    <w:lsdException w:name="List" w:locked="0"/>
    <w:lsdException w:name="List Bullet" w:locked="0"/>
    <w:lsdException w:name="List Number" w:locked="0"/>
    <w:lsdException w:name="List 2" w:locked="0"/>
    <w:lsdException w:name="List 3" w:locked="0"/>
    <w:lsdException w:name="List 4" w:locked="0"/>
    <w:lsdException w:name="List 5" w:locked="0"/>
    <w:lsdException w:name="List Bullet 2" w:locked="0"/>
    <w:lsdException w:name="List Bullet 3" w:locked="0"/>
    <w:lsdException w:name="List Bullet 4" w:locked="0"/>
    <w:lsdException w:name="List Bullet 5" w:locked="0"/>
    <w:lsdException w:name="List Number 2" w:locked="0"/>
    <w:lsdException w:name="List Number 3" w:locked="0"/>
    <w:lsdException w:name="List Number 4" w:locked="0"/>
    <w:lsdException w:name="List Number 5" w:locked="0"/>
    <w:lsdException w:name="Title" w:locked="0" w:qFormat="1"/>
    <w:lsdException w:name="Closing" w:locked="0"/>
    <w:lsdException w:name="Signature" w:locked="0"/>
    <w:lsdException w:name="Default Paragraph Font" w:locked="0" w:uiPriority="1"/>
    <w:lsdException w:name="Body Text" w:locked="0"/>
    <w:lsdException w:name="Body Text Indent" w:locked="0"/>
    <w:lsdException w:name="List Continue" w:locked="0"/>
    <w:lsdException w:name="List Continue 2" w:locked="0"/>
    <w:lsdException w:name="List Continue 3" w:locked="0"/>
    <w:lsdException w:name="List Continue 4" w:locked="0"/>
    <w:lsdException w:name="List Continue 5" w:locked="0"/>
    <w:lsdException w:name="Message Header" w:locked="0"/>
    <w:lsdException w:name="Subtitle" w:locked="0" w:qFormat="1"/>
    <w:lsdException w:name="Salutation" w:locked="0"/>
    <w:lsdException w:name="Date" w:locked="0"/>
    <w:lsdException w:name="Body Text First Indent" w:locked="0"/>
    <w:lsdException w:name="Body Text First Indent 2" w:locked="0"/>
    <w:lsdException w:name="Note Heading" w:locked="0"/>
    <w:lsdException w:name="Body Text 2" w:locked="0"/>
    <w:lsdException w:name="Body Text 3" w:locked="0"/>
    <w:lsdException w:name="Body Text Indent 2" w:locked="0"/>
    <w:lsdException w:name="Body Text Indent 3" w:locked="0"/>
    <w:lsdException w:name="Block Text" w:locked="0"/>
    <w:lsdException w:name="Hyperlink" w:locked="0" w:uiPriority="99"/>
    <w:lsdException w:name="FollowedHyperlink" w:locked="0"/>
    <w:lsdException w:name="Strong" w:locked="0" w:uiPriority="22" w:qFormat="1"/>
    <w:lsdException w:name="Emphasis" w:locked="0" w:qFormat="1"/>
    <w:lsdException w:name="Document Map" w:locked="0"/>
    <w:lsdException w:name="Plain Text" w:locked="0"/>
    <w:lsdException w:name="E-mail Signature" w:locked="0"/>
    <w:lsdException w:name="HTML Top of Form" w:locked="0"/>
    <w:lsdException w:name="HTML Bottom of Form" w:locked="0"/>
    <w:lsdException w:name="Normal (Web)" w:locked="0"/>
    <w:lsdException w:name="HTML Acronym" w:locked="0"/>
    <w:lsdException w:name="HTML Address" w:locked="0"/>
    <w:lsdException w:name="HTML Cite" w:locked="0"/>
    <w:lsdException w:name="HTML Code" w:locked="0" w:uiPriority="99"/>
    <w:lsdException w:name="HTML Definition" w:locked="0"/>
    <w:lsdException w:name="HTML Keyboard" w:locked="0"/>
    <w:lsdException w:name="HTML Preformatted" w:locked="0"/>
    <w:lsdException w:name="HTML Sample" w:locked="0"/>
    <w:lsdException w:name="HTML Typewriter" w:locked="0" w:semiHidden="1" w:unhideWhenUsed="1"/>
    <w:lsdException w:name="HTML Variable" w:locked="0"/>
    <w:lsdException w:name="Normal Table" w:locked="0" w:semiHidden="1" w:unhideWhenUsed="1"/>
    <w:lsdException w:name="annotation subject" w:locked="0"/>
    <w:lsdException w:name="No List" w:locked="0" w:uiPriority="99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locked="0" w:semiHidden="1" w:unhideWhenUsed="1"/>
    <w:lsdException w:name="Table Grid" w:locked="0" w:uiPriority="39" w:qFormat="1"/>
    <w:lsdException w:name="Table Theme" w:semiHidden="1" w:unhideWhenUsed="1"/>
    <w:lsdException w:name="Placeholder Text" w:locked="0" w:semiHidden="1" w:uiPriority="99"/>
    <w:lsdException w:name="No Spacing" w:locked="0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locked="0" w:semiHidden="1" w:uiPriority="99"/>
    <w:lsdException w:name="List Paragraph" w:locked="0" w:uiPriority="34" w:qFormat="1"/>
    <w:lsdException w:name="Quote" w:locked="0" w:uiPriority="29" w:qFormat="1"/>
    <w:lsdException w:name="Intense Quote" w:locked="0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locked="0" w:uiPriority="19" w:qFormat="1"/>
    <w:lsdException w:name="Intense Emphasis" w:locked="0" w:uiPriority="21" w:qFormat="1"/>
    <w:lsdException w:name="Subtle Reference" w:locked="0" w:uiPriority="31" w:qFormat="1"/>
    <w:lsdException w:name="Intense Reference" w:locked="0" w:uiPriority="32" w:qFormat="1"/>
    <w:lsdException w:name="Book Title" w:locked="0" w:uiPriority="33" w:qFormat="1"/>
    <w:lsdException w:name="Bibliography" w:locked="0" w:semiHidden="1" w:uiPriority="37" w:unhideWhenUsed="1"/>
    <w:lsdException w:name="TOC Heading" w:locked="0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locked="0" w:semiHidden="1" w:uiPriority="99" w:unhideWhenUsed="1"/>
    <w:lsdException w:name="Smart Hyperlink" w:locked="0" w:semiHidden="1" w:uiPriority="99" w:unhideWhenUsed="1"/>
    <w:lsdException w:name="Hashtag" w:locked="0" w:semiHidden="1" w:uiPriority="99" w:unhideWhenUsed="1"/>
    <w:lsdException w:name="Unresolved Mention" w:locked="0" w:semiHidden="1" w:uiPriority="99" w:unhideWhenUsed="1"/>
    <w:lsdException w:name="Smart Link" w:locked="0" w:semiHidden="1" w:uiPriority="99" w:unhideWhenUsed="1"/>
  </w:latentStyles>
  <w:style w:type="paragraph" w:default="1" w:styleId="Normal">
    <w:name w:val="Normal"/>
    <w:rsid w:val="00721B32"/>
    <w:pPr>
      <w:spacing w:after="160" w:line="259" w:lineRule="auto"/>
    </w:pPr>
    <w:rPr>
      <w:rFonts w:ascii="Arial" w:eastAsiaTheme="minorHAnsi" w:hAnsi="Arial" w:cstheme="minorBidi"/>
      <w:szCs w:val="22"/>
      <w:lang w:val="en-US" w:eastAsia="en-US"/>
    </w:rPr>
  </w:style>
  <w:style w:type="paragraph" w:styleId="Heading1">
    <w:name w:val="heading 1"/>
    <w:next w:val="Normal"/>
    <w:link w:val="Heading1Char"/>
    <w:qFormat/>
    <w:rsid w:val="008D00A5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eastAsia="ja-JP"/>
    </w:rPr>
  </w:style>
  <w:style w:type="paragraph" w:styleId="Heading2">
    <w:name w:val="heading 2"/>
    <w:basedOn w:val="Heading1"/>
    <w:next w:val="Normal"/>
    <w:link w:val="Heading2Char"/>
    <w:qFormat/>
    <w:rsid w:val="008D00A5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rsid w:val="008D00A5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rsid w:val="008D00A5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rsid w:val="008D00A5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link w:val="Heading6Char"/>
    <w:qFormat/>
    <w:rsid w:val="008D00A5"/>
    <w:pPr>
      <w:outlineLvl w:val="5"/>
    </w:pPr>
  </w:style>
  <w:style w:type="paragraph" w:styleId="Heading7">
    <w:name w:val="heading 7"/>
    <w:basedOn w:val="H6"/>
    <w:next w:val="Normal"/>
    <w:link w:val="Heading7Char"/>
    <w:qFormat/>
    <w:rsid w:val="008D00A5"/>
    <w:pPr>
      <w:outlineLvl w:val="6"/>
    </w:pPr>
  </w:style>
  <w:style w:type="paragraph" w:styleId="Heading8">
    <w:name w:val="heading 8"/>
    <w:basedOn w:val="Heading1"/>
    <w:next w:val="Normal"/>
    <w:link w:val="Heading8Char"/>
    <w:qFormat/>
    <w:rsid w:val="008D00A5"/>
    <w:pPr>
      <w:ind w:left="0" w:firstLine="0"/>
      <w:outlineLvl w:val="7"/>
    </w:pPr>
  </w:style>
  <w:style w:type="paragraph" w:styleId="Heading9">
    <w:name w:val="heading 9"/>
    <w:basedOn w:val="Heading8"/>
    <w:next w:val="Normal"/>
    <w:link w:val="Heading9Char"/>
    <w:qFormat/>
    <w:rsid w:val="008D00A5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uiPriority w:val="39"/>
    <w:rsid w:val="008D00A5"/>
    <w:pPr>
      <w:spacing w:before="180"/>
      <w:ind w:left="2693" w:hanging="2693"/>
    </w:pPr>
    <w:rPr>
      <w:b/>
    </w:rPr>
  </w:style>
  <w:style w:type="paragraph" w:styleId="TOC1">
    <w:name w:val="toc 1"/>
    <w:uiPriority w:val="39"/>
    <w:rsid w:val="008D00A5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eastAsia="ja-JP"/>
    </w:rPr>
  </w:style>
  <w:style w:type="paragraph" w:customStyle="1" w:styleId="Figure">
    <w:name w:val="Figure"/>
    <w:basedOn w:val="Normal"/>
    <w:next w:val="Caption"/>
    <w:locked/>
    <w:rsid w:val="009E35DB"/>
    <w:pPr>
      <w:keepNext/>
      <w:keepLines/>
      <w:spacing w:before="180"/>
      <w:jc w:val="center"/>
    </w:pPr>
  </w:style>
  <w:style w:type="paragraph" w:styleId="Caption">
    <w:name w:val="caption"/>
    <w:basedOn w:val="Normal"/>
    <w:next w:val="Normal"/>
    <w:qFormat/>
    <w:rsid w:val="008D00A5"/>
    <w:pPr>
      <w:spacing w:before="120" w:after="120"/>
    </w:pPr>
    <w:rPr>
      <w:b/>
      <w:lang w:eastAsia="en-GB"/>
    </w:rPr>
  </w:style>
  <w:style w:type="paragraph" w:styleId="TOC5">
    <w:name w:val="toc 5"/>
    <w:basedOn w:val="TOC4"/>
    <w:uiPriority w:val="39"/>
    <w:rsid w:val="008D00A5"/>
    <w:pPr>
      <w:ind w:left="1701" w:hanging="1701"/>
    </w:pPr>
  </w:style>
  <w:style w:type="paragraph" w:styleId="TOC4">
    <w:name w:val="toc 4"/>
    <w:basedOn w:val="TOC3"/>
    <w:uiPriority w:val="39"/>
    <w:rsid w:val="008D00A5"/>
    <w:pPr>
      <w:ind w:left="1418" w:hanging="1418"/>
    </w:pPr>
  </w:style>
  <w:style w:type="paragraph" w:styleId="TOC3">
    <w:name w:val="toc 3"/>
    <w:basedOn w:val="TOC2"/>
    <w:uiPriority w:val="39"/>
    <w:rsid w:val="008D00A5"/>
    <w:pPr>
      <w:ind w:left="1134" w:hanging="1134"/>
    </w:pPr>
  </w:style>
  <w:style w:type="paragraph" w:styleId="TOC2">
    <w:name w:val="toc 2"/>
    <w:basedOn w:val="TOC1"/>
    <w:uiPriority w:val="39"/>
    <w:rsid w:val="008D00A5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rsid w:val="008D00A5"/>
    <w:pPr>
      <w:ind w:left="284"/>
    </w:pPr>
  </w:style>
  <w:style w:type="paragraph" w:styleId="Index1">
    <w:name w:val="index 1"/>
    <w:basedOn w:val="Normal"/>
    <w:rsid w:val="008D00A5"/>
    <w:pPr>
      <w:keepLines/>
      <w:spacing w:after="0"/>
    </w:pPr>
  </w:style>
  <w:style w:type="paragraph" w:styleId="DocumentMap">
    <w:name w:val="Document Map"/>
    <w:basedOn w:val="Normal"/>
    <w:link w:val="DocumentMapChar"/>
    <w:rsid w:val="008D00A5"/>
    <w:pPr>
      <w:shd w:val="clear" w:color="auto" w:fill="000080"/>
    </w:pPr>
    <w:rPr>
      <w:rFonts w:ascii="Tahoma" w:hAnsi="Tahoma" w:cs="Tahoma"/>
    </w:rPr>
  </w:style>
  <w:style w:type="paragraph" w:styleId="ListNumber2">
    <w:name w:val="List Number 2"/>
    <w:basedOn w:val="ListNumber"/>
    <w:rsid w:val="003A70A4"/>
    <w:pPr>
      <w:numPr>
        <w:numId w:val="22"/>
      </w:numPr>
    </w:pPr>
  </w:style>
  <w:style w:type="paragraph" w:styleId="ListNumber">
    <w:name w:val="List Number"/>
    <w:basedOn w:val="List"/>
    <w:rsid w:val="003A70A4"/>
    <w:pPr>
      <w:numPr>
        <w:numId w:val="21"/>
      </w:numPr>
    </w:pPr>
    <w:rPr>
      <w:lang w:eastAsia="ja-JP"/>
    </w:rPr>
  </w:style>
  <w:style w:type="paragraph" w:styleId="List">
    <w:name w:val="List"/>
    <w:basedOn w:val="BodyText"/>
    <w:rsid w:val="008D00A5"/>
    <w:pPr>
      <w:ind w:left="568" w:hanging="284"/>
    </w:pPr>
  </w:style>
  <w:style w:type="paragraph" w:styleId="Header">
    <w:name w:val="header"/>
    <w:link w:val="HeaderChar"/>
    <w:rsid w:val="008D00A5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ja-JP"/>
    </w:rPr>
  </w:style>
  <w:style w:type="character" w:styleId="FootnoteReference">
    <w:name w:val="footnote reference"/>
    <w:rsid w:val="008D00A5"/>
    <w:rPr>
      <w:b/>
      <w:position w:val="6"/>
      <w:sz w:val="16"/>
    </w:rPr>
  </w:style>
  <w:style w:type="paragraph" w:styleId="FootnoteText">
    <w:name w:val="footnote text"/>
    <w:basedOn w:val="Normal"/>
    <w:link w:val="FootnoteTextChar"/>
    <w:rsid w:val="008D00A5"/>
    <w:pPr>
      <w:keepLines/>
      <w:spacing w:after="0"/>
      <w:ind w:left="454" w:hanging="454"/>
    </w:pPr>
    <w:rPr>
      <w:sz w:val="16"/>
    </w:rPr>
  </w:style>
  <w:style w:type="paragraph" w:customStyle="1" w:styleId="3GPPHeader">
    <w:name w:val="3GPP_Header"/>
    <w:basedOn w:val="BodyText"/>
    <w:locked/>
    <w:rsid w:val="009E35DB"/>
    <w:pPr>
      <w:tabs>
        <w:tab w:val="left" w:pos="1701"/>
        <w:tab w:val="right" w:pos="9639"/>
      </w:tabs>
      <w:spacing w:after="240"/>
    </w:pPr>
    <w:rPr>
      <w:b/>
      <w:sz w:val="24"/>
    </w:rPr>
  </w:style>
  <w:style w:type="paragraph" w:styleId="TOC9">
    <w:name w:val="toc 9"/>
    <w:basedOn w:val="TOC8"/>
    <w:uiPriority w:val="39"/>
    <w:rsid w:val="008D00A5"/>
    <w:pPr>
      <w:ind w:left="1418" w:hanging="1418"/>
    </w:pPr>
  </w:style>
  <w:style w:type="paragraph" w:styleId="TOC6">
    <w:name w:val="toc 6"/>
    <w:basedOn w:val="TOC5"/>
    <w:next w:val="Normal"/>
    <w:uiPriority w:val="39"/>
    <w:rsid w:val="008D00A5"/>
    <w:pPr>
      <w:ind w:left="1985" w:hanging="1985"/>
    </w:pPr>
  </w:style>
  <w:style w:type="paragraph" w:styleId="TOC7">
    <w:name w:val="toc 7"/>
    <w:basedOn w:val="TOC6"/>
    <w:next w:val="Normal"/>
    <w:uiPriority w:val="39"/>
    <w:rsid w:val="008D00A5"/>
    <w:pPr>
      <w:ind w:left="2268" w:hanging="2268"/>
    </w:pPr>
  </w:style>
  <w:style w:type="paragraph" w:styleId="ListBullet2">
    <w:name w:val="List Bullet 2"/>
    <w:basedOn w:val="ListBullet"/>
    <w:rsid w:val="008D00A5"/>
    <w:pPr>
      <w:numPr>
        <w:numId w:val="17"/>
      </w:numPr>
    </w:pPr>
  </w:style>
  <w:style w:type="paragraph" w:styleId="ListBullet">
    <w:name w:val="List Bullet"/>
    <w:basedOn w:val="List"/>
    <w:rsid w:val="003A70A4"/>
    <w:pPr>
      <w:numPr>
        <w:numId w:val="16"/>
      </w:numPr>
    </w:pPr>
    <w:rPr>
      <w:lang w:eastAsia="ja-JP"/>
    </w:rPr>
  </w:style>
  <w:style w:type="paragraph" w:styleId="ListBullet3">
    <w:name w:val="List Bullet 3"/>
    <w:basedOn w:val="ListBullet2"/>
    <w:rsid w:val="008D00A5"/>
    <w:pPr>
      <w:numPr>
        <w:numId w:val="18"/>
      </w:numPr>
    </w:pPr>
  </w:style>
  <w:style w:type="paragraph" w:customStyle="1" w:styleId="EQ">
    <w:name w:val="EQ"/>
    <w:basedOn w:val="Normal"/>
    <w:next w:val="Normal"/>
    <w:locked/>
    <w:rsid w:val="008D00A5"/>
    <w:pPr>
      <w:keepLines/>
      <w:tabs>
        <w:tab w:val="center" w:pos="4536"/>
        <w:tab w:val="right" w:pos="9072"/>
      </w:tabs>
    </w:pPr>
    <w:rPr>
      <w:noProof/>
    </w:rPr>
  </w:style>
  <w:style w:type="paragraph" w:styleId="List2">
    <w:name w:val="List 2"/>
    <w:basedOn w:val="List"/>
    <w:rsid w:val="003A70A4"/>
    <w:pPr>
      <w:ind w:left="851"/>
    </w:pPr>
    <w:rPr>
      <w:lang w:eastAsia="ja-JP"/>
    </w:rPr>
  </w:style>
  <w:style w:type="paragraph" w:styleId="List3">
    <w:name w:val="List 3"/>
    <w:basedOn w:val="List2"/>
    <w:rsid w:val="008D00A5"/>
    <w:pPr>
      <w:ind w:left="1135"/>
    </w:pPr>
  </w:style>
  <w:style w:type="paragraph" w:styleId="List4">
    <w:name w:val="List 4"/>
    <w:basedOn w:val="List3"/>
    <w:rsid w:val="008D00A5"/>
    <w:pPr>
      <w:ind w:left="1418"/>
    </w:pPr>
  </w:style>
  <w:style w:type="paragraph" w:styleId="List5">
    <w:name w:val="List 5"/>
    <w:basedOn w:val="List4"/>
    <w:rsid w:val="008D00A5"/>
    <w:pPr>
      <w:ind w:left="1702"/>
    </w:pPr>
  </w:style>
  <w:style w:type="paragraph" w:customStyle="1" w:styleId="EditorsNote">
    <w:name w:val="Editor's Note"/>
    <w:basedOn w:val="NO"/>
    <w:link w:val="EditorsNoteChar"/>
    <w:locked/>
    <w:rsid w:val="008D00A5"/>
    <w:rPr>
      <w:color w:val="FF0000"/>
      <w:lang w:val="x-none" w:eastAsia="x-none"/>
    </w:rPr>
  </w:style>
  <w:style w:type="paragraph" w:styleId="ListBullet4">
    <w:name w:val="List Bullet 4"/>
    <w:basedOn w:val="ListBullet3"/>
    <w:rsid w:val="008D00A5"/>
    <w:pPr>
      <w:numPr>
        <w:numId w:val="19"/>
      </w:numPr>
    </w:pPr>
  </w:style>
  <w:style w:type="paragraph" w:styleId="ListBullet5">
    <w:name w:val="List Bullet 5"/>
    <w:basedOn w:val="ListBullet4"/>
    <w:rsid w:val="008D00A5"/>
    <w:pPr>
      <w:numPr>
        <w:numId w:val="20"/>
      </w:numPr>
    </w:pPr>
  </w:style>
  <w:style w:type="paragraph" w:styleId="Footer">
    <w:name w:val="footer"/>
    <w:basedOn w:val="Header"/>
    <w:link w:val="FooterChar"/>
    <w:rsid w:val="008D00A5"/>
    <w:pPr>
      <w:jc w:val="center"/>
    </w:pPr>
    <w:rPr>
      <w:i/>
    </w:rPr>
  </w:style>
  <w:style w:type="paragraph" w:customStyle="1" w:styleId="Reference">
    <w:name w:val="Reference"/>
    <w:basedOn w:val="BodyText"/>
    <w:locked/>
    <w:rsid w:val="009E35DB"/>
    <w:pPr>
      <w:numPr>
        <w:numId w:val="2"/>
      </w:numPr>
    </w:pPr>
  </w:style>
  <w:style w:type="paragraph" w:styleId="BalloonText">
    <w:name w:val="Balloon Text"/>
    <w:basedOn w:val="Normal"/>
    <w:link w:val="BalloonTextChar"/>
    <w:rsid w:val="008D00A5"/>
    <w:pPr>
      <w:spacing w:after="0"/>
    </w:pPr>
    <w:rPr>
      <w:rFonts w:ascii="Segoe UI" w:hAnsi="Segoe UI" w:cs="Segoe UI"/>
      <w:sz w:val="18"/>
      <w:szCs w:val="18"/>
    </w:rPr>
  </w:style>
  <w:style w:type="character" w:styleId="PageNumber">
    <w:name w:val="page number"/>
    <w:basedOn w:val="DefaultParagraphFont"/>
    <w:rsid w:val="008D00A5"/>
  </w:style>
  <w:style w:type="paragraph" w:styleId="BodyText">
    <w:name w:val="Body Text"/>
    <w:basedOn w:val="Normal"/>
    <w:link w:val="BodyTextChar"/>
    <w:rsid w:val="008D00A5"/>
    <w:pPr>
      <w:spacing w:after="120"/>
      <w:jc w:val="both"/>
    </w:pPr>
    <w:rPr>
      <w:lang w:eastAsia="zh-CN"/>
    </w:rPr>
  </w:style>
  <w:style w:type="character" w:styleId="Hyperlink">
    <w:name w:val="Hyperlink"/>
    <w:uiPriority w:val="99"/>
    <w:rsid w:val="008D00A5"/>
    <w:rPr>
      <w:color w:val="0000FF"/>
      <w:u w:val="single"/>
    </w:rPr>
  </w:style>
  <w:style w:type="character" w:styleId="FollowedHyperlink">
    <w:name w:val="FollowedHyperlink"/>
    <w:unhideWhenUsed/>
    <w:rsid w:val="008D00A5"/>
    <w:rPr>
      <w:color w:val="800080"/>
      <w:u w:val="single"/>
    </w:rPr>
  </w:style>
  <w:style w:type="character" w:styleId="CommentReference">
    <w:name w:val="annotation reference"/>
    <w:uiPriority w:val="99"/>
    <w:qFormat/>
    <w:rsid w:val="008D00A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qFormat/>
    <w:rsid w:val="008D00A5"/>
  </w:style>
  <w:style w:type="paragraph" w:styleId="CommentSubject">
    <w:name w:val="annotation subject"/>
    <w:basedOn w:val="CommentText"/>
    <w:next w:val="CommentText"/>
    <w:link w:val="CommentSubjectChar"/>
    <w:rsid w:val="008D00A5"/>
    <w:rPr>
      <w:b/>
      <w:bCs/>
    </w:rPr>
  </w:style>
  <w:style w:type="character" w:customStyle="1" w:styleId="Heading1Char">
    <w:name w:val="Heading 1 Char"/>
    <w:link w:val="Heading1"/>
    <w:rsid w:val="008D00A5"/>
    <w:rPr>
      <w:rFonts w:ascii="Arial" w:hAnsi="Arial"/>
      <w:sz w:val="36"/>
      <w:lang w:eastAsia="ja-JP"/>
    </w:rPr>
  </w:style>
  <w:style w:type="paragraph" w:customStyle="1" w:styleId="B1">
    <w:name w:val="B1"/>
    <w:basedOn w:val="List"/>
    <w:link w:val="B1Char1"/>
    <w:locked/>
    <w:rsid w:val="00230D18"/>
    <w:rPr>
      <w:rFonts w:ascii="Times New Roman" w:hAnsi="Times New Roman"/>
    </w:rPr>
  </w:style>
  <w:style w:type="paragraph" w:customStyle="1" w:styleId="B2">
    <w:name w:val="B2"/>
    <w:basedOn w:val="List2"/>
    <w:link w:val="B2Char"/>
    <w:locked/>
    <w:rsid w:val="00230D18"/>
    <w:rPr>
      <w:rFonts w:ascii="Times New Roman" w:hAnsi="Times New Roman"/>
    </w:rPr>
  </w:style>
  <w:style w:type="paragraph" w:customStyle="1" w:styleId="B3">
    <w:name w:val="B3"/>
    <w:basedOn w:val="List3"/>
    <w:link w:val="B3Char2"/>
    <w:locked/>
    <w:rsid w:val="00230D18"/>
    <w:rPr>
      <w:rFonts w:ascii="Times New Roman" w:hAnsi="Times New Roman"/>
    </w:rPr>
  </w:style>
  <w:style w:type="paragraph" w:customStyle="1" w:styleId="B4">
    <w:name w:val="B4"/>
    <w:basedOn w:val="List4"/>
    <w:link w:val="B4Char"/>
    <w:locked/>
    <w:rsid w:val="00230D18"/>
    <w:rPr>
      <w:rFonts w:ascii="Times New Roman" w:hAnsi="Times New Roman"/>
    </w:rPr>
  </w:style>
  <w:style w:type="paragraph" w:customStyle="1" w:styleId="Proposal">
    <w:name w:val="Proposal"/>
    <w:basedOn w:val="BodyText"/>
    <w:qFormat/>
    <w:rsid w:val="00A04F49"/>
    <w:pPr>
      <w:numPr>
        <w:numId w:val="3"/>
      </w:numPr>
      <w:tabs>
        <w:tab w:val="clear" w:pos="1304"/>
        <w:tab w:val="left" w:pos="1701"/>
      </w:tabs>
    </w:pPr>
    <w:rPr>
      <w:b/>
      <w:bCs/>
    </w:rPr>
  </w:style>
  <w:style w:type="character" w:customStyle="1" w:styleId="BodyTextChar">
    <w:name w:val="Body Text Char"/>
    <w:link w:val="BodyText"/>
    <w:rsid w:val="008D00A5"/>
    <w:rPr>
      <w:rFonts w:ascii="Arial" w:hAnsi="Arial"/>
      <w:lang w:eastAsia="zh-CN"/>
    </w:rPr>
  </w:style>
  <w:style w:type="paragraph" w:customStyle="1" w:styleId="B5">
    <w:name w:val="B5"/>
    <w:basedOn w:val="List5"/>
    <w:link w:val="B5Char"/>
    <w:locked/>
    <w:rsid w:val="00230D18"/>
    <w:rPr>
      <w:rFonts w:ascii="Times New Roman" w:hAnsi="Times New Roman"/>
    </w:rPr>
  </w:style>
  <w:style w:type="paragraph" w:customStyle="1" w:styleId="EX">
    <w:name w:val="EX"/>
    <w:basedOn w:val="Normal"/>
    <w:locked/>
    <w:rsid w:val="008D00A5"/>
    <w:pPr>
      <w:keepLines/>
      <w:ind w:left="1702" w:hanging="1418"/>
    </w:pPr>
  </w:style>
  <w:style w:type="paragraph" w:customStyle="1" w:styleId="EW">
    <w:name w:val="EW"/>
    <w:basedOn w:val="EX"/>
    <w:locked/>
    <w:rsid w:val="008D00A5"/>
    <w:pPr>
      <w:spacing w:after="0"/>
    </w:pPr>
  </w:style>
  <w:style w:type="paragraph" w:customStyle="1" w:styleId="TAL">
    <w:name w:val="TAL"/>
    <w:basedOn w:val="Normal"/>
    <w:link w:val="TALCar"/>
    <w:locked/>
    <w:rsid w:val="008D00A5"/>
    <w:pPr>
      <w:keepNext/>
      <w:keepLines/>
      <w:spacing w:after="0"/>
    </w:pPr>
    <w:rPr>
      <w:sz w:val="18"/>
      <w:lang w:val="x-none" w:eastAsia="x-none"/>
    </w:rPr>
  </w:style>
  <w:style w:type="paragraph" w:customStyle="1" w:styleId="TAC">
    <w:name w:val="TAC"/>
    <w:basedOn w:val="TAL"/>
    <w:locked/>
    <w:rsid w:val="008D00A5"/>
    <w:pPr>
      <w:jc w:val="center"/>
    </w:pPr>
  </w:style>
  <w:style w:type="paragraph" w:customStyle="1" w:styleId="TAH">
    <w:name w:val="TAH"/>
    <w:basedOn w:val="TAC"/>
    <w:link w:val="TAHCar"/>
    <w:locked/>
    <w:rsid w:val="008D00A5"/>
    <w:rPr>
      <w:b/>
    </w:rPr>
  </w:style>
  <w:style w:type="paragraph" w:customStyle="1" w:styleId="TAN">
    <w:name w:val="TAN"/>
    <w:basedOn w:val="TAL"/>
    <w:locked/>
    <w:rsid w:val="008D00A5"/>
    <w:pPr>
      <w:ind w:left="851" w:hanging="851"/>
    </w:pPr>
  </w:style>
  <w:style w:type="paragraph" w:customStyle="1" w:styleId="TAR">
    <w:name w:val="TAR"/>
    <w:basedOn w:val="TAL"/>
    <w:locked/>
    <w:rsid w:val="008D00A5"/>
    <w:pPr>
      <w:jc w:val="right"/>
    </w:pPr>
  </w:style>
  <w:style w:type="paragraph" w:customStyle="1" w:styleId="TH">
    <w:name w:val="TH"/>
    <w:basedOn w:val="Normal"/>
    <w:link w:val="THChar"/>
    <w:locked/>
    <w:rsid w:val="008D00A5"/>
    <w:pPr>
      <w:keepNext/>
      <w:keepLines/>
      <w:spacing w:before="60"/>
      <w:jc w:val="center"/>
    </w:pPr>
    <w:rPr>
      <w:b/>
      <w:lang w:val="x-none" w:eastAsia="x-none"/>
    </w:rPr>
  </w:style>
  <w:style w:type="paragraph" w:customStyle="1" w:styleId="TF">
    <w:name w:val="TF"/>
    <w:basedOn w:val="TH"/>
    <w:link w:val="TFChar"/>
    <w:locked/>
    <w:rsid w:val="008D00A5"/>
    <w:pPr>
      <w:keepNext w:val="0"/>
      <w:spacing w:before="0" w:after="240"/>
    </w:pPr>
  </w:style>
  <w:style w:type="paragraph" w:customStyle="1" w:styleId="TT">
    <w:name w:val="TT"/>
    <w:basedOn w:val="Heading1"/>
    <w:next w:val="Normal"/>
    <w:locked/>
    <w:rsid w:val="008D00A5"/>
    <w:pPr>
      <w:outlineLvl w:val="9"/>
    </w:pPr>
  </w:style>
  <w:style w:type="paragraph" w:customStyle="1" w:styleId="ZA">
    <w:name w:val="ZA"/>
    <w:locked/>
    <w:rsid w:val="008D00A5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eastAsia="ja-JP"/>
    </w:rPr>
  </w:style>
  <w:style w:type="paragraph" w:customStyle="1" w:styleId="ZB">
    <w:name w:val="ZB"/>
    <w:locked/>
    <w:rsid w:val="008D00A5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eastAsia="ja-JP"/>
    </w:rPr>
  </w:style>
  <w:style w:type="paragraph" w:customStyle="1" w:styleId="ZD">
    <w:name w:val="ZD"/>
    <w:locked/>
    <w:rsid w:val="008D00A5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eastAsia="ja-JP"/>
    </w:rPr>
  </w:style>
  <w:style w:type="paragraph" w:customStyle="1" w:styleId="ZG">
    <w:name w:val="ZG"/>
    <w:locked/>
    <w:rsid w:val="008D00A5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ja-JP"/>
    </w:rPr>
  </w:style>
  <w:style w:type="character" w:customStyle="1" w:styleId="ZGSM">
    <w:name w:val="ZGSM"/>
    <w:locked/>
    <w:rsid w:val="008D00A5"/>
  </w:style>
  <w:style w:type="paragraph" w:customStyle="1" w:styleId="ZH">
    <w:name w:val="ZH"/>
    <w:locked/>
    <w:rsid w:val="008D00A5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eastAsia="ja-JP"/>
    </w:rPr>
  </w:style>
  <w:style w:type="paragraph" w:customStyle="1" w:styleId="ZT">
    <w:name w:val="ZT"/>
    <w:locked/>
    <w:rsid w:val="008D00A5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eastAsia="ja-JP"/>
    </w:rPr>
  </w:style>
  <w:style w:type="paragraph" w:customStyle="1" w:styleId="ZTD">
    <w:name w:val="ZTD"/>
    <w:basedOn w:val="ZB"/>
    <w:locked/>
    <w:rsid w:val="008D00A5"/>
    <w:pPr>
      <w:framePr w:hRule="auto" w:wrap="notBeside" w:y="852"/>
    </w:pPr>
    <w:rPr>
      <w:i w:val="0"/>
      <w:sz w:val="40"/>
    </w:rPr>
  </w:style>
  <w:style w:type="paragraph" w:customStyle="1" w:styleId="ZU">
    <w:name w:val="ZU"/>
    <w:locked/>
    <w:rsid w:val="008D00A5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ja-JP"/>
    </w:rPr>
  </w:style>
  <w:style w:type="paragraph" w:customStyle="1" w:styleId="ZV">
    <w:name w:val="ZV"/>
    <w:basedOn w:val="ZU"/>
    <w:locked/>
    <w:rsid w:val="008D00A5"/>
    <w:pPr>
      <w:framePr w:wrap="notBeside" w:y="16161"/>
    </w:pPr>
  </w:style>
  <w:style w:type="paragraph" w:customStyle="1" w:styleId="FP">
    <w:name w:val="FP"/>
    <w:basedOn w:val="Normal"/>
    <w:locked/>
    <w:rsid w:val="008D00A5"/>
    <w:pPr>
      <w:spacing w:after="0"/>
    </w:pPr>
  </w:style>
  <w:style w:type="paragraph" w:customStyle="1" w:styleId="Observation">
    <w:name w:val="Observation"/>
    <w:basedOn w:val="Proposal"/>
    <w:qFormat/>
    <w:rsid w:val="008D00A5"/>
    <w:pPr>
      <w:numPr>
        <w:numId w:val="13"/>
      </w:numPr>
    </w:pPr>
    <w:rPr>
      <w:lang w:eastAsia="ja-JP"/>
    </w:rPr>
  </w:style>
  <w:style w:type="paragraph" w:styleId="TableofFigures">
    <w:name w:val="table of figures"/>
    <w:basedOn w:val="BodyText"/>
    <w:next w:val="Normal"/>
    <w:uiPriority w:val="99"/>
    <w:rsid w:val="006F6582"/>
    <w:pPr>
      <w:ind w:left="1701" w:hanging="1701"/>
      <w:jc w:val="left"/>
    </w:pPr>
    <w:rPr>
      <w:b/>
    </w:rPr>
  </w:style>
  <w:style w:type="character" w:customStyle="1" w:styleId="B1Char1">
    <w:name w:val="B1 Char1"/>
    <w:link w:val="B1"/>
    <w:qFormat/>
    <w:rsid w:val="00230D18"/>
    <w:rPr>
      <w:rFonts w:ascii="Times New Roman" w:hAnsi="Times New Roman"/>
      <w:lang w:eastAsia="zh-CN"/>
    </w:rPr>
  </w:style>
  <w:style w:type="character" w:customStyle="1" w:styleId="B2Char">
    <w:name w:val="B2 Char"/>
    <w:link w:val="B2"/>
    <w:qFormat/>
    <w:rsid w:val="00230D18"/>
    <w:rPr>
      <w:rFonts w:ascii="Times New Roman" w:hAnsi="Times New Roman"/>
      <w:lang w:eastAsia="ja-JP"/>
    </w:rPr>
  </w:style>
  <w:style w:type="character" w:customStyle="1" w:styleId="B3Char2">
    <w:name w:val="B3 Char2"/>
    <w:link w:val="B3"/>
    <w:qFormat/>
    <w:rsid w:val="00230D18"/>
    <w:rPr>
      <w:rFonts w:ascii="Times New Roman" w:hAnsi="Times New Roman"/>
      <w:lang w:eastAsia="ja-JP"/>
    </w:rPr>
  </w:style>
  <w:style w:type="character" w:customStyle="1" w:styleId="B4Char">
    <w:name w:val="B4 Char"/>
    <w:link w:val="B4"/>
    <w:rsid w:val="00230D18"/>
    <w:rPr>
      <w:rFonts w:ascii="Times New Roman" w:hAnsi="Times New Roman"/>
      <w:lang w:eastAsia="ja-JP"/>
    </w:rPr>
  </w:style>
  <w:style w:type="character" w:customStyle="1" w:styleId="B5Char">
    <w:name w:val="B5 Char"/>
    <w:link w:val="B5"/>
    <w:rsid w:val="00230D18"/>
    <w:rPr>
      <w:rFonts w:ascii="Times New Roman" w:hAnsi="Times New Roman"/>
      <w:lang w:eastAsia="ja-JP"/>
    </w:rPr>
  </w:style>
  <w:style w:type="paragraph" w:customStyle="1" w:styleId="B6">
    <w:name w:val="B6"/>
    <w:basedOn w:val="B5"/>
    <w:link w:val="B6Char"/>
    <w:locked/>
    <w:rsid w:val="008D00A5"/>
    <w:pPr>
      <w:ind w:left="1985"/>
    </w:pPr>
  </w:style>
  <w:style w:type="character" w:customStyle="1" w:styleId="B6Char">
    <w:name w:val="B6 Char"/>
    <w:link w:val="B6"/>
    <w:rsid w:val="008D00A5"/>
    <w:rPr>
      <w:rFonts w:ascii="Times New Roman" w:hAnsi="Times New Roman"/>
      <w:lang w:eastAsia="ja-JP"/>
    </w:rPr>
  </w:style>
  <w:style w:type="paragraph" w:customStyle="1" w:styleId="B7">
    <w:name w:val="B7"/>
    <w:basedOn w:val="B6"/>
    <w:link w:val="B7Char"/>
    <w:locked/>
    <w:rsid w:val="008D00A5"/>
    <w:pPr>
      <w:ind w:left="2269"/>
    </w:pPr>
  </w:style>
  <w:style w:type="character" w:customStyle="1" w:styleId="B7Char">
    <w:name w:val="B7 Char"/>
    <w:basedOn w:val="B6Char"/>
    <w:link w:val="B7"/>
    <w:rsid w:val="008D00A5"/>
    <w:rPr>
      <w:rFonts w:ascii="Times New Roman" w:hAnsi="Times New Roman"/>
      <w:lang w:eastAsia="ja-JP"/>
    </w:rPr>
  </w:style>
  <w:style w:type="paragraph" w:customStyle="1" w:styleId="B8">
    <w:name w:val="B8"/>
    <w:basedOn w:val="B7"/>
    <w:qFormat/>
    <w:locked/>
    <w:rsid w:val="008D00A5"/>
    <w:pPr>
      <w:ind w:left="2552"/>
    </w:pPr>
  </w:style>
  <w:style w:type="character" w:customStyle="1" w:styleId="BalloonTextChar">
    <w:name w:val="Balloon Text Char"/>
    <w:link w:val="BalloonText"/>
    <w:rsid w:val="008D00A5"/>
    <w:rPr>
      <w:rFonts w:ascii="Segoe UI" w:hAnsi="Segoe UI" w:cs="Segoe UI"/>
      <w:sz w:val="18"/>
      <w:szCs w:val="18"/>
      <w:lang w:eastAsia="ja-JP"/>
    </w:rPr>
  </w:style>
  <w:style w:type="character" w:customStyle="1" w:styleId="CommentTextChar">
    <w:name w:val="Comment Text Char"/>
    <w:link w:val="CommentText"/>
    <w:uiPriority w:val="99"/>
    <w:qFormat/>
    <w:rsid w:val="008D00A5"/>
    <w:rPr>
      <w:rFonts w:ascii="Times New Roman" w:hAnsi="Times New Roman"/>
      <w:lang w:eastAsia="ja-JP"/>
    </w:rPr>
  </w:style>
  <w:style w:type="character" w:customStyle="1" w:styleId="CommentSubjectChar">
    <w:name w:val="Comment Subject Char"/>
    <w:link w:val="CommentSubject"/>
    <w:rsid w:val="008D00A5"/>
    <w:rPr>
      <w:rFonts w:ascii="Times New Roman" w:hAnsi="Times New Roman"/>
      <w:b/>
      <w:bCs/>
      <w:lang w:eastAsia="ja-JP"/>
    </w:rPr>
  </w:style>
  <w:style w:type="paragraph" w:customStyle="1" w:styleId="CRCoverPage">
    <w:name w:val="CR Cover Page"/>
    <w:link w:val="CRCoverPageZchn"/>
    <w:locked/>
    <w:rsid w:val="008D00A5"/>
    <w:pPr>
      <w:spacing w:after="120"/>
    </w:pPr>
    <w:rPr>
      <w:rFonts w:ascii="Arial" w:hAnsi="Arial"/>
      <w:lang w:eastAsia="ko-KR"/>
    </w:rPr>
  </w:style>
  <w:style w:type="character" w:customStyle="1" w:styleId="CRCoverPageZchn">
    <w:name w:val="CR Cover Page Zchn"/>
    <w:link w:val="CRCoverPage"/>
    <w:rsid w:val="008D00A5"/>
    <w:rPr>
      <w:rFonts w:ascii="Arial" w:hAnsi="Arial"/>
      <w:lang w:eastAsia="ko-KR"/>
    </w:rPr>
  </w:style>
  <w:style w:type="paragraph" w:customStyle="1" w:styleId="Doc-text2">
    <w:name w:val="Doc-text2"/>
    <w:basedOn w:val="Normal"/>
    <w:link w:val="Doc-text2Char"/>
    <w:qFormat/>
    <w:locked/>
    <w:rsid w:val="008D00A5"/>
    <w:pPr>
      <w:tabs>
        <w:tab w:val="left" w:pos="1622"/>
      </w:tabs>
      <w:spacing w:after="0"/>
      <w:ind w:left="1622" w:hanging="363"/>
    </w:pPr>
    <w:rPr>
      <w:rFonts w:eastAsia="MS Mincho"/>
      <w:szCs w:val="24"/>
      <w:lang w:val="x-none" w:eastAsia="x-none"/>
    </w:rPr>
  </w:style>
  <w:style w:type="character" w:customStyle="1" w:styleId="Doc-text2Char">
    <w:name w:val="Doc-text2 Char"/>
    <w:link w:val="Doc-text2"/>
    <w:locked/>
    <w:rsid w:val="008D00A5"/>
    <w:rPr>
      <w:rFonts w:ascii="Arial" w:eastAsia="MS Mincho" w:hAnsi="Arial"/>
      <w:szCs w:val="24"/>
      <w:lang w:val="x-none" w:eastAsia="x-none"/>
    </w:rPr>
  </w:style>
  <w:style w:type="character" w:customStyle="1" w:styleId="DocumentMapChar">
    <w:name w:val="Document Map Char"/>
    <w:link w:val="DocumentMap"/>
    <w:rsid w:val="008D00A5"/>
    <w:rPr>
      <w:rFonts w:ascii="Tahoma" w:hAnsi="Tahoma" w:cs="Tahoma"/>
      <w:shd w:val="clear" w:color="auto" w:fill="000080"/>
      <w:lang w:eastAsia="ja-JP"/>
    </w:rPr>
  </w:style>
  <w:style w:type="paragraph" w:customStyle="1" w:styleId="NO">
    <w:name w:val="NO"/>
    <w:basedOn w:val="Normal"/>
    <w:link w:val="NOChar"/>
    <w:locked/>
    <w:rsid w:val="008D00A5"/>
    <w:pPr>
      <w:keepLines/>
      <w:ind w:left="1135" w:hanging="851"/>
    </w:pPr>
  </w:style>
  <w:style w:type="character" w:customStyle="1" w:styleId="NOChar">
    <w:name w:val="NO Char"/>
    <w:link w:val="NO"/>
    <w:qFormat/>
    <w:rsid w:val="008D00A5"/>
    <w:rPr>
      <w:rFonts w:ascii="Times New Roman" w:hAnsi="Times New Roman"/>
      <w:lang w:eastAsia="ja-JP"/>
    </w:rPr>
  </w:style>
  <w:style w:type="character" w:customStyle="1" w:styleId="EditorsNoteChar">
    <w:name w:val="Editor's Note Char"/>
    <w:link w:val="EditorsNote"/>
    <w:rsid w:val="008D00A5"/>
    <w:rPr>
      <w:rFonts w:ascii="Times New Roman" w:hAnsi="Times New Roman"/>
      <w:color w:val="FF0000"/>
      <w:lang w:val="x-none" w:eastAsia="x-none"/>
    </w:rPr>
  </w:style>
  <w:style w:type="paragraph" w:customStyle="1" w:styleId="EmailDiscussion">
    <w:name w:val="EmailDiscussion"/>
    <w:basedOn w:val="Normal"/>
    <w:next w:val="Normal"/>
    <w:locked/>
    <w:rsid w:val="008D00A5"/>
    <w:pPr>
      <w:numPr>
        <w:numId w:val="14"/>
      </w:numPr>
      <w:spacing w:before="40" w:after="0"/>
    </w:pPr>
    <w:rPr>
      <w:rFonts w:eastAsia="MS Mincho"/>
      <w:b/>
      <w:szCs w:val="24"/>
      <w:lang w:eastAsia="en-GB"/>
    </w:rPr>
  </w:style>
  <w:style w:type="character" w:styleId="Emphasis">
    <w:name w:val="Emphasis"/>
    <w:qFormat/>
    <w:rsid w:val="008D00A5"/>
    <w:rPr>
      <w:i/>
      <w:iCs/>
    </w:rPr>
  </w:style>
  <w:style w:type="paragraph" w:customStyle="1" w:styleId="FigureTitle">
    <w:name w:val="Figure_Title"/>
    <w:basedOn w:val="Normal"/>
    <w:next w:val="Normal"/>
    <w:locked/>
    <w:rsid w:val="008D00A5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/>
      <w:jc w:val="center"/>
    </w:pPr>
    <w:rPr>
      <w:b/>
      <w:sz w:val="24"/>
      <w:lang w:eastAsia="en-GB"/>
    </w:rPr>
  </w:style>
  <w:style w:type="character" w:customStyle="1" w:styleId="HeaderChar">
    <w:name w:val="Header Char"/>
    <w:link w:val="Header"/>
    <w:rsid w:val="008D00A5"/>
    <w:rPr>
      <w:rFonts w:ascii="Arial" w:hAnsi="Arial"/>
      <w:b/>
      <w:noProof/>
      <w:sz w:val="18"/>
      <w:lang w:eastAsia="ja-JP"/>
    </w:rPr>
  </w:style>
  <w:style w:type="character" w:customStyle="1" w:styleId="FooterChar">
    <w:name w:val="Footer Char"/>
    <w:link w:val="Footer"/>
    <w:rsid w:val="008D00A5"/>
    <w:rPr>
      <w:rFonts w:ascii="Arial" w:hAnsi="Arial"/>
      <w:b/>
      <w:i/>
      <w:noProof/>
      <w:sz w:val="18"/>
      <w:lang w:eastAsia="ja-JP"/>
    </w:rPr>
  </w:style>
  <w:style w:type="character" w:customStyle="1" w:styleId="FootnoteTextChar">
    <w:name w:val="Footnote Text Char"/>
    <w:link w:val="FootnoteText"/>
    <w:rsid w:val="008D00A5"/>
    <w:rPr>
      <w:rFonts w:ascii="Times New Roman" w:hAnsi="Times New Roman"/>
      <w:sz w:val="16"/>
      <w:lang w:eastAsia="ja-JP"/>
    </w:rPr>
  </w:style>
  <w:style w:type="paragraph" w:customStyle="1" w:styleId="Guidance">
    <w:name w:val="Guidance"/>
    <w:basedOn w:val="Normal"/>
    <w:locked/>
    <w:rsid w:val="008D00A5"/>
    <w:rPr>
      <w:i/>
      <w:color w:val="0000FF"/>
    </w:rPr>
  </w:style>
  <w:style w:type="character" w:customStyle="1" w:styleId="Heading2Char">
    <w:name w:val="Heading 2 Char"/>
    <w:link w:val="Heading2"/>
    <w:rsid w:val="008D00A5"/>
    <w:rPr>
      <w:rFonts w:ascii="Arial" w:hAnsi="Arial"/>
      <w:sz w:val="32"/>
      <w:lang w:eastAsia="ja-JP"/>
    </w:rPr>
  </w:style>
  <w:style w:type="character" w:customStyle="1" w:styleId="Heading3Char">
    <w:name w:val="Heading 3 Char"/>
    <w:link w:val="Heading3"/>
    <w:rsid w:val="008D00A5"/>
    <w:rPr>
      <w:rFonts w:ascii="Arial" w:hAnsi="Arial"/>
      <w:sz w:val="28"/>
      <w:lang w:eastAsia="ja-JP"/>
    </w:rPr>
  </w:style>
  <w:style w:type="character" w:customStyle="1" w:styleId="Heading4Char">
    <w:name w:val="Heading 4 Char"/>
    <w:link w:val="Heading4"/>
    <w:rsid w:val="008D00A5"/>
    <w:rPr>
      <w:rFonts w:ascii="Arial" w:hAnsi="Arial"/>
      <w:sz w:val="24"/>
      <w:lang w:eastAsia="ja-JP"/>
    </w:rPr>
  </w:style>
  <w:style w:type="character" w:customStyle="1" w:styleId="Heading5Char">
    <w:name w:val="Heading 5 Char"/>
    <w:link w:val="Heading5"/>
    <w:rsid w:val="008D00A5"/>
    <w:rPr>
      <w:rFonts w:ascii="Arial" w:hAnsi="Arial"/>
      <w:sz w:val="22"/>
      <w:lang w:eastAsia="ja-JP"/>
    </w:rPr>
  </w:style>
  <w:style w:type="paragraph" w:customStyle="1" w:styleId="H6">
    <w:name w:val="H6"/>
    <w:basedOn w:val="Heading5"/>
    <w:next w:val="Normal"/>
    <w:locked/>
    <w:rsid w:val="008D00A5"/>
    <w:pPr>
      <w:ind w:left="1985" w:hanging="1985"/>
      <w:outlineLvl w:val="9"/>
    </w:pPr>
    <w:rPr>
      <w:sz w:val="20"/>
    </w:rPr>
  </w:style>
  <w:style w:type="character" w:customStyle="1" w:styleId="Heading6Char">
    <w:name w:val="Heading 6 Char"/>
    <w:link w:val="Heading6"/>
    <w:rsid w:val="008D00A5"/>
    <w:rPr>
      <w:rFonts w:ascii="Arial" w:hAnsi="Arial"/>
      <w:lang w:eastAsia="ja-JP"/>
    </w:rPr>
  </w:style>
  <w:style w:type="character" w:customStyle="1" w:styleId="Heading7Char">
    <w:name w:val="Heading 7 Char"/>
    <w:link w:val="Heading7"/>
    <w:rsid w:val="008D00A5"/>
    <w:rPr>
      <w:rFonts w:ascii="Arial" w:hAnsi="Arial"/>
      <w:lang w:eastAsia="ja-JP"/>
    </w:rPr>
  </w:style>
  <w:style w:type="character" w:customStyle="1" w:styleId="Heading8Char">
    <w:name w:val="Heading 8 Char"/>
    <w:link w:val="Heading8"/>
    <w:rsid w:val="008D00A5"/>
    <w:rPr>
      <w:rFonts w:ascii="Arial" w:hAnsi="Arial"/>
      <w:sz w:val="36"/>
      <w:lang w:eastAsia="ja-JP"/>
    </w:rPr>
  </w:style>
  <w:style w:type="character" w:customStyle="1" w:styleId="Heading9Char">
    <w:name w:val="Heading 9 Char"/>
    <w:link w:val="Heading9"/>
    <w:rsid w:val="008D00A5"/>
    <w:rPr>
      <w:rFonts w:ascii="Arial" w:hAnsi="Arial"/>
      <w:sz w:val="36"/>
      <w:lang w:eastAsia="ja-JP"/>
    </w:rPr>
  </w:style>
  <w:style w:type="character" w:styleId="HTMLCode">
    <w:name w:val="HTML Code"/>
    <w:uiPriority w:val="99"/>
    <w:unhideWhenUsed/>
    <w:rsid w:val="008D00A5"/>
    <w:rPr>
      <w:rFonts w:ascii="Courier New" w:eastAsia="Times New Roman" w:hAnsi="Courier New" w:cs="Courier New"/>
      <w:sz w:val="20"/>
      <w:szCs w:val="20"/>
    </w:rPr>
  </w:style>
  <w:style w:type="paragraph" w:styleId="IndexHeading">
    <w:name w:val="index heading"/>
    <w:basedOn w:val="Normal"/>
    <w:next w:val="Normal"/>
    <w:rsid w:val="008D00A5"/>
    <w:pPr>
      <w:pBdr>
        <w:top w:val="single" w:sz="12" w:space="0" w:color="auto"/>
      </w:pBdr>
      <w:spacing w:before="360" w:after="240"/>
    </w:pPr>
    <w:rPr>
      <w:b/>
      <w:i/>
      <w:sz w:val="26"/>
      <w:lang w:eastAsia="en-GB"/>
    </w:rPr>
  </w:style>
  <w:style w:type="paragraph" w:customStyle="1" w:styleId="LD">
    <w:name w:val="LD"/>
    <w:locked/>
    <w:rsid w:val="008D00A5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eastAsia="ja-JP"/>
    </w:rPr>
  </w:style>
  <w:style w:type="paragraph" w:styleId="ListParagraph">
    <w:name w:val="List Paragraph"/>
    <w:basedOn w:val="Normal"/>
    <w:link w:val="ListParagraphChar"/>
    <w:uiPriority w:val="34"/>
    <w:qFormat/>
    <w:rsid w:val="002610CC"/>
    <w:pPr>
      <w:spacing w:after="0"/>
      <w:ind w:left="720"/>
    </w:pPr>
    <w:rPr>
      <w:rFonts w:eastAsia="Calibri"/>
      <w:lang w:val="x-none"/>
    </w:rPr>
  </w:style>
  <w:style w:type="character" w:customStyle="1" w:styleId="ListParagraphChar">
    <w:name w:val="List Paragraph Char"/>
    <w:link w:val="ListParagraph"/>
    <w:uiPriority w:val="34"/>
    <w:locked/>
    <w:rsid w:val="002610CC"/>
    <w:rPr>
      <w:rFonts w:ascii="Arial" w:eastAsia="Calibri" w:hAnsi="Arial" w:cstheme="minorBidi"/>
      <w:szCs w:val="22"/>
      <w:lang w:val="x-none" w:eastAsia="en-US"/>
    </w:rPr>
  </w:style>
  <w:style w:type="paragraph" w:customStyle="1" w:styleId="NF">
    <w:name w:val="NF"/>
    <w:basedOn w:val="NO"/>
    <w:locked/>
    <w:rsid w:val="008D00A5"/>
    <w:pPr>
      <w:keepNext/>
      <w:spacing w:after="0"/>
    </w:pPr>
    <w:rPr>
      <w:sz w:val="18"/>
    </w:rPr>
  </w:style>
  <w:style w:type="paragraph" w:customStyle="1" w:styleId="NW">
    <w:name w:val="NW"/>
    <w:basedOn w:val="NO"/>
    <w:locked/>
    <w:rsid w:val="008D00A5"/>
    <w:pPr>
      <w:spacing w:after="0"/>
    </w:pPr>
  </w:style>
  <w:style w:type="paragraph" w:customStyle="1" w:styleId="PL">
    <w:name w:val="PL"/>
    <w:link w:val="PLChar"/>
    <w:qFormat/>
    <w:locked/>
    <w:rsid w:val="00181FF8"/>
    <w:pPr>
      <w:shd w:val="clear" w:color="auto" w:fill="E6E6E6"/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  <w:tab w:val="left" w:pos="9582"/>
        <w:tab w:val="left" w:pos="9968"/>
        <w:tab w:val="left" w:pos="10348"/>
        <w:tab w:val="left" w:pos="10733"/>
        <w:tab w:val="left" w:pos="11113"/>
        <w:tab w:val="left" w:pos="11499"/>
        <w:tab w:val="left" w:pos="11884"/>
        <w:tab w:val="left" w:pos="12264"/>
        <w:tab w:val="left" w:pos="12650"/>
        <w:tab w:val="left" w:pos="13030"/>
        <w:tab w:val="left" w:pos="13415"/>
        <w:tab w:val="left" w:pos="13801"/>
        <w:tab w:val="left" w:pos="14181"/>
      </w:tabs>
    </w:pPr>
    <w:rPr>
      <w:rFonts w:ascii="Courier New" w:eastAsia="Batang" w:hAnsi="Courier New"/>
      <w:noProof/>
      <w:sz w:val="16"/>
      <w:lang w:eastAsia="sv-SE"/>
    </w:rPr>
  </w:style>
  <w:style w:type="character" w:customStyle="1" w:styleId="PLChar">
    <w:name w:val="PL Char"/>
    <w:link w:val="PL"/>
    <w:qFormat/>
    <w:rsid w:val="00181FF8"/>
    <w:rPr>
      <w:rFonts w:ascii="Courier New" w:eastAsia="Batang" w:hAnsi="Courier New"/>
      <w:noProof/>
      <w:sz w:val="16"/>
      <w:shd w:val="clear" w:color="auto" w:fill="E6E6E6"/>
      <w:lang w:eastAsia="sv-SE"/>
    </w:rPr>
  </w:style>
  <w:style w:type="paragraph" w:styleId="PlainText">
    <w:name w:val="Plain Text"/>
    <w:basedOn w:val="Normal"/>
    <w:link w:val="PlainTextChar"/>
    <w:rsid w:val="008D00A5"/>
    <w:rPr>
      <w:rFonts w:ascii="Courier New" w:hAnsi="Courier New"/>
      <w:lang w:val="nb-NO"/>
    </w:rPr>
  </w:style>
  <w:style w:type="character" w:customStyle="1" w:styleId="PlainTextChar">
    <w:name w:val="Plain Text Char"/>
    <w:link w:val="PlainText"/>
    <w:rsid w:val="008D00A5"/>
    <w:rPr>
      <w:rFonts w:ascii="Courier New" w:hAnsi="Courier New"/>
      <w:lang w:val="nb-NO" w:eastAsia="ja-JP"/>
    </w:rPr>
  </w:style>
  <w:style w:type="character" w:styleId="Strong">
    <w:name w:val="Strong"/>
    <w:uiPriority w:val="22"/>
    <w:qFormat/>
    <w:rsid w:val="008D00A5"/>
    <w:rPr>
      <w:b/>
      <w:bCs/>
    </w:rPr>
  </w:style>
  <w:style w:type="table" w:styleId="TableGrid">
    <w:name w:val="Table Grid"/>
    <w:basedOn w:val="TableNormal"/>
    <w:uiPriority w:val="39"/>
    <w:qFormat/>
    <w:locked/>
    <w:rsid w:val="008D00A5"/>
    <w:rPr>
      <w:rFonts w:ascii="Calibri" w:eastAsia="Calibri" w:hAnsi="Calibri"/>
      <w:sz w:val="22"/>
      <w:szCs w:val="22"/>
      <w:lang w:val="de-DE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ALCar">
    <w:name w:val="TAL Car"/>
    <w:link w:val="TAL"/>
    <w:qFormat/>
    <w:rsid w:val="008D00A5"/>
    <w:rPr>
      <w:rFonts w:ascii="Arial" w:hAnsi="Arial"/>
      <w:sz w:val="18"/>
      <w:lang w:val="x-none" w:eastAsia="x-none"/>
    </w:rPr>
  </w:style>
  <w:style w:type="character" w:customStyle="1" w:styleId="TAHCar">
    <w:name w:val="TAH Car"/>
    <w:link w:val="TAH"/>
    <w:locked/>
    <w:rsid w:val="008D00A5"/>
    <w:rPr>
      <w:rFonts w:ascii="Arial" w:hAnsi="Arial"/>
      <w:b/>
      <w:sz w:val="18"/>
      <w:lang w:val="x-none" w:eastAsia="x-none"/>
    </w:rPr>
  </w:style>
  <w:style w:type="character" w:customStyle="1" w:styleId="THChar">
    <w:name w:val="TH Char"/>
    <w:link w:val="TH"/>
    <w:rsid w:val="008D00A5"/>
    <w:rPr>
      <w:rFonts w:ascii="Arial" w:hAnsi="Arial"/>
      <w:b/>
      <w:lang w:val="x-none" w:eastAsia="x-none"/>
    </w:rPr>
  </w:style>
  <w:style w:type="paragraph" w:customStyle="1" w:styleId="TAJ">
    <w:name w:val="TAJ"/>
    <w:basedOn w:val="TH"/>
    <w:locked/>
    <w:rsid w:val="008D00A5"/>
  </w:style>
  <w:style w:type="paragraph" w:customStyle="1" w:styleId="TALCharChar">
    <w:name w:val="TAL Char Char"/>
    <w:basedOn w:val="Normal"/>
    <w:link w:val="TALCharCharChar"/>
    <w:locked/>
    <w:rsid w:val="008D00A5"/>
    <w:pPr>
      <w:keepNext/>
      <w:keepLines/>
      <w:spacing w:after="0"/>
    </w:pPr>
    <w:rPr>
      <w:rFonts w:eastAsia="Malgun Gothic"/>
      <w:sz w:val="18"/>
      <w:lang w:val="x-none" w:eastAsia="x-none"/>
    </w:rPr>
  </w:style>
  <w:style w:type="character" w:customStyle="1" w:styleId="TALCharCharChar">
    <w:name w:val="TAL Char Char Char"/>
    <w:link w:val="TALCharChar"/>
    <w:rsid w:val="008D00A5"/>
    <w:rPr>
      <w:rFonts w:ascii="Arial" w:eastAsia="Malgun Gothic" w:hAnsi="Arial"/>
      <w:sz w:val="18"/>
      <w:lang w:val="x-none" w:eastAsia="x-none"/>
    </w:rPr>
  </w:style>
  <w:style w:type="character" w:customStyle="1" w:styleId="TFChar">
    <w:name w:val="TF Char"/>
    <w:link w:val="TF"/>
    <w:rsid w:val="008D00A5"/>
    <w:rPr>
      <w:rFonts w:ascii="Arial" w:hAnsi="Arial"/>
      <w:b/>
      <w:lang w:val="x-none" w:eastAsia="x-none"/>
    </w:rPr>
  </w:style>
  <w:style w:type="paragraph" w:styleId="ListContinue">
    <w:name w:val="List Continue"/>
    <w:basedOn w:val="Normal"/>
    <w:rsid w:val="003A70A4"/>
    <w:pPr>
      <w:spacing w:after="120"/>
      <w:ind w:left="283"/>
      <w:contextualSpacing/>
    </w:pPr>
  </w:style>
  <w:style w:type="paragraph" w:styleId="ListContinue2">
    <w:name w:val="List Continue 2"/>
    <w:basedOn w:val="Normal"/>
    <w:rsid w:val="003A70A4"/>
    <w:pPr>
      <w:spacing w:after="120"/>
      <w:ind w:left="566"/>
      <w:contextualSpacing/>
    </w:pPr>
  </w:style>
  <w:style w:type="paragraph" w:styleId="ListNumber3">
    <w:name w:val="List Number 3"/>
    <w:basedOn w:val="ListNumber2"/>
    <w:rsid w:val="003A70A4"/>
    <w:pPr>
      <w:numPr>
        <w:numId w:val="10"/>
      </w:numPr>
      <w:contextualSpacing/>
    </w:pPr>
  </w:style>
  <w:style w:type="character" w:styleId="IntenseEmphasis">
    <w:name w:val="Intense Emphasis"/>
    <w:basedOn w:val="DefaultParagraphFont"/>
    <w:uiPriority w:val="21"/>
    <w:qFormat/>
    <w:rsid w:val="00721B32"/>
    <w:rPr>
      <w:i/>
      <w:iCs/>
      <w:color w:val="4472C4" w:themeColor="accent1"/>
    </w:rPr>
  </w:style>
  <w:style w:type="character" w:styleId="UnresolvedMention">
    <w:name w:val="Unresolved Mention"/>
    <w:basedOn w:val="DefaultParagraphFont"/>
    <w:uiPriority w:val="99"/>
    <w:unhideWhenUsed/>
    <w:rsid w:val="00C177C5"/>
    <w:rPr>
      <w:color w:val="605E5C"/>
      <w:shd w:val="clear" w:color="auto" w:fill="E1DFDD"/>
    </w:rPr>
  </w:style>
  <w:style w:type="character" w:styleId="Mention">
    <w:name w:val="Mention"/>
    <w:basedOn w:val="DefaultParagraphFont"/>
    <w:uiPriority w:val="99"/>
    <w:unhideWhenUsed/>
    <w:rsid w:val="00C177C5"/>
    <w:rPr>
      <w:color w:val="2B579A"/>
      <w:shd w:val="clear" w:color="auto" w:fill="E1DFDD"/>
    </w:rPr>
  </w:style>
  <w:style w:type="character" w:styleId="PlaceholderText">
    <w:name w:val="Placeholder Text"/>
    <w:basedOn w:val="DefaultParagraphFont"/>
    <w:uiPriority w:val="99"/>
    <w:semiHidden/>
    <w:rsid w:val="00C177C5"/>
    <w:rPr>
      <w:color w:val="808080"/>
    </w:rPr>
  </w:style>
  <w:style w:type="paragraph" w:styleId="Revision">
    <w:name w:val="Revision"/>
    <w:hidden/>
    <w:uiPriority w:val="99"/>
    <w:semiHidden/>
    <w:rsid w:val="00C177C5"/>
    <w:rPr>
      <w:rFonts w:ascii="Arial" w:eastAsiaTheme="minorHAnsi" w:hAnsi="Arial" w:cstheme="minorBidi"/>
      <w:szCs w:val="22"/>
      <w:lang w:val="en-US" w:eastAsia="en-US"/>
    </w:rPr>
  </w:style>
  <w:style w:type="character" w:customStyle="1" w:styleId="normaltextrun">
    <w:name w:val="normaltextrun"/>
    <w:basedOn w:val="DefaultParagraphFont"/>
    <w:rsid w:val="00C177C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86173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633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26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346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9205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2539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0296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035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macintosh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" Type="http://schemas.openxmlformats.org/officeDocument/2006/relationships/customXml" Target="../customXml/item3.xml"/><Relationship Id="rId21" Type="http://schemas.openxmlformats.org/officeDocument/2006/relationships/image" Target="media/image11.png"/><Relationship Id="rId34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32" Type="http://schemas.openxmlformats.org/officeDocument/2006/relationships/footer" Target="footer2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31" Type="http://schemas.openxmlformats.org/officeDocument/2006/relationships/header" Target="head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footer" Target="footer1.xml"/><Relationship Id="rId8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3E9551B3FDDA24EBF0A209BAAD637CA" ma:contentTypeVersion="20" ma:contentTypeDescription="Create a new document." ma:contentTypeScope="" ma:versionID="1bba11f96c6225f843b575f07d3b3531">
  <xsd:schema xmlns:xsd="http://www.w3.org/2001/XMLSchema" xmlns:xs="http://www.w3.org/2001/XMLSchema" xmlns:p="http://schemas.microsoft.com/office/2006/metadata/properties" xmlns:ns1="http://schemas.microsoft.com/sharepoint/v3" xmlns:ns2="2f282d3b-eb4a-4b09-b61f-b9593442e286" xmlns:ns3="9b239327-9e80-40e4-b1b7-4394fed77a33" xmlns:ns4="d8762117-8292-4133-b1c7-eab5c6487cfd" targetNamespace="http://schemas.microsoft.com/office/2006/metadata/properties" ma:root="true" ma:fieldsID="ca854c64e477cf35e24c83949733673a" ns1:_="" ns2:_="" ns3:_="" ns4:_="">
    <xsd:import namespace="http://schemas.microsoft.com/sharepoint/v3"/>
    <xsd:import namespace="2f282d3b-eb4a-4b09-b61f-b9593442e286"/>
    <xsd:import namespace="9b239327-9e80-40e4-b1b7-4394fed77a33"/>
    <xsd:import namespace="d8762117-8292-4133-b1c7-eab5c6487cf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_Flow_SignoffStatus" minOccurs="0"/>
                <xsd:element ref="ns2:MediaServiceAutoKeyPoints" minOccurs="0"/>
                <xsd:element ref="ns2:MediaServiceKeyPoints" minOccurs="0"/>
                <xsd:element ref="ns1:_ip_UnifiedCompliancePolicyProperties" minOccurs="0"/>
                <xsd:element ref="ns1:_ip_UnifiedCompliancePolicyUIAction" minOccurs="0"/>
                <xsd:element ref="ns2:MediaLengthInSeconds" minOccurs="0"/>
                <xsd:element ref="ns2:lcf76f155ced4ddcb4097134ff3c332f" minOccurs="0"/>
                <xsd:element ref="ns4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1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2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f282d3b-eb4a-4b09-b61f-b9593442e28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Location" ma:index="14" nillable="true" ma:displayName="Location" ma:internalName="MediaServiceLocation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_Flow_SignoffStatus" ma:index="18" nillable="true" ma:displayName="Sign-off status" ma:internalName="Sign_x002d_off_x0020_status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3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c3d31b72-c4b9-4223-ac69-1d9539891dc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b239327-9e80-40e4-b1b7-4394fed77a33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8762117-8292-4133-b1c7-eab5c6487cfd" elementFormDefault="qualified">
    <xsd:import namespace="http://schemas.microsoft.com/office/2006/documentManagement/types"/>
    <xsd:import namespace="http://schemas.microsoft.com/office/infopath/2007/PartnerControls"/>
    <xsd:element name="TaxCatchAll" ma:index="26" nillable="true" ma:displayName="Taxonomy Catch All Column" ma:hidden="true" ma:list="{b887a991-dcc8-442b-9da6-e470cbc3e4a9}" ma:internalName="TaxCatchAll" ma:showField="CatchAllData" ma:web="9b239327-9e80-40e4-b1b7-4394fed77a3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Flow_SignoffStatus xmlns="2f282d3b-eb4a-4b09-b61f-b9593442e286" xsi:nil="true"/>
    <_ip_UnifiedCompliancePolicyUIAction xmlns="http://schemas.microsoft.com/sharepoint/v3" xsi:nil="true"/>
    <_ip_UnifiedCompliancePolicyProperties xmlns="http://schemas.microsoft.com/sharepoint/v3" xsi:nil="true"/>
    <TaxCatchAll xmlns="d8762117-8292-4133-b1c7-eab5c6487cfd" xsi:nil="true"/>
    <lcf76f155ced4ddcb4097134ff3c332f xmlns="2f282d3b-eb4a-4b09-b61f-b9593442e286">
      <Terms xmlns="http://schemas.microsoft.com/office/infopath/2007/PartnerControls"/>
    </lcf76f155ced4ddcb4097134ff3c332f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A5D3202-9CE4-426D-936F-2F14A08A535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2f282d3b-eb4a-4b09-b61f-b9593442e286"/>
    <ds:schemaRef ds:uri="9b239327-9e80-40e4-b1b7-4394fed77a33"/>
    <ds:schemaRef ds:uri="d8762117-8292-4133-b1c7-eab5c6487cf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C93A020F-C79F-4126-A924-A5569F12E27A}">
  <ds:schemaRefs>
    <ds:schemaRef ds:uri="http://schemas.microsoft.com/office/2006/metadata/properties"/>
    <ds:schemaRef ds:uri="http://schemas.microsoft.com/office/infopath/2007/PartnerControls"/>
    <ds:schemaRef ds:uri="2f282d3b-eb4a-4b09-b61f-b9593442e286"/>
    <ds:schemaRef ds:uri="http://schemas.microsoft.com/sharepoint/v3"/>
    <ds:schemaRef ds:uri="d8762117-8292-4133-b1c7-eab5c6487cfd"/>
  </ds:schemaRefs>
</ds:datastoreItem>
</file>

<file path=customXml/itemProps3.xml><?xml version="1.0" encoding="utf-8"?>
<ds:datastoreItem xmlns:ds="http://schemas.openxmlformats.org/officeDocument/2006/customXml" ds:itemID="{C08889CA-CF25-44DD-B38A-03277614784A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FF350EE5-7CA1-4B04-BCA3-06682106BD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460</TotalTime>
  <Pages>14</Pages>
  <Words>2703</Words>
  <Characters>15615</Characters>
  <Application>Microsoft Office Word</Application>
  <DocSecurity>0</DocSecurity>
  <Lines>130</Lines>
  <Paragraphs>36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Ericsson</vt:lpstr>
    </vt:vector>
  </TitlesOfParts>
  <Company>Ericsson</Company>
  <LinksUpToDate>false</LinksUpToDate>
  <CharactersWithSpaces>18282</CharactersWithSpaces>
  <SharedDoc>false</SharedDoc>
  <HLinks>
    <vt:vector size="36" baseType="variant">
      <vt:variant>
        <vt:i4>1572919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_Toc115448723</vt:lpwstr>
      </vt:variant>
      <vt:variant>
        <vt:i4>1572919</vt:i4>
      </vt:variant>
      <vt:variant>
        <vt:i4>101</vt:i4>
      </vt:variant>
      <vt:variant>
        <vt:i4>0</vt:i4>
      </vt:variant>
      <vt:variant>
        <vt:i4>5</vt:i4>
      </vt:variant>
      <vt:variant>
        <vt:lpwstr/>
      </vt:variant>
      <vt:variant>
        <vt:lpwstr>_Toc115448722</vt:lpwstr>
      </vt:variant>
      <vt:variant>
        <vt:i4>1572919</vt:i4>
      </vt:variant>
      <vt:variant>
        <vt:i4>95</vt:i4>
      </vt:variant>
      <vt:variant>
        <vt:i4>0</vt:i4>
      </vt:variant>
      <vt:variant>
        <vt:i4>5</vt:i4>
      </vt:variant>
      <vt:variant>
        <vt:lpwstr/>
      </vt:variant>
      <vt:variant>
        <vt:lpwstr>_Toc115448721</vt:lpwstr>
      </vt:variant>
      <vt:variant>
        <vt:i4>1572919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_Toc115448720</vt:lpwstr>
      </vt:variant>
      <vt:variant>
        <vt:i4>1769527</vt:i4>
      </vt:variant>
      <vt:variant>
        <vt:i4>89</vt:i4>
      </vt:variant>
      <vt:variant>
        <vt:i4>0</vt:i4>
      </vt:variant>
      <vt:variant>
        <vt:i4>5</vt:i4>
      </vt:variant>
      <vt:variant>
        <vt:lpwstr/>
      </vt:variant>
      <vt:variant>
        <vt:lpwstr>_Toc115448719</vt:lpwstr>
      </vt:variant>
      <vt:variant>
        <vt:i4>1769527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_Toc115448718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Ericsson</dc:title>
  <dc:subject/>
  <dc:creator>Asbjörn Grövlen</dc:creator>
  <cp:keywords>3GPP; Ericsson; TDoc</cp:keywords>
  <dc:description/>
  <cp:lastModifiedBy>Mattias Frenne</cp:lastModifiedBy>
  <cp:revision>352</cp:revision>
  <cp:lastPrinted>2008-01-31T07:09:00Z</cp:lastPrinted>
  <dcterms:created xsi:type="dcterms:W3CDTF">2020-08-13T21:21:00Z</dcterms:created>
  <dcterms:modified xsi:type="dcterms:W3CDTF">2022-09-30T17:34:00Z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ate">
    <vt:filetime>2018-03-26T22:00:00Z</vt:filetime>
  </property>
  <property fmtid="{D5CDD505-2E9C-101B-9397-08002B2CF9AE}" pid="3" name="ContentTypeId">
    <vt:lpwstr>0x010100F3E9551B3FDDA24EBF0A209BAAD637CA</vt:lpwstr>
  </property>
  <property fmtid="{D5CDD505-2E9C-101B-9397-08002B2CF9AE}" pid="4" name="MediaServiceImageTags">
    <vt:lpwstr/>
  </property>
</Properties>
</file>